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</w:t>
      </w:r>
      <w:r w:rsidR="00391965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4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39196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39196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39196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24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351"/>
        <w:gridCol w:w="1123"/>
        <w:gridCol w:w="640"/>
        <w:gridCol w:w="2083"/>
        <w:gridCol w:w="1462"/>
        <w:gridCol w:w="816"/>
        <w:gridCol w:w="896"/>
        <w:gridCol w:w="1420"/>
      </w:tblGrid>
      <w:tr w:rsidR="004F1B5B" w:rsidTr="00391965">
        <w:trPr>
          <w:trHeight w:val="639"/>
        </w:trPr>
        <w:tc>
          <w:tcPr>
            <w:tcW w:w="135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2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541713" w:rsidRPr="004F1B5B" w:rsidTr="00391965">
        <w:trPr>
          <w:trHeight w:val="402"/>
        </w:trPr>
        <w:tc>
          <w:tcPr>
            <w:tcW w:w="1351" w:type="dxa"/>
            <w:noWrap/>
            <w:vAlign w:val="center"/>
          </w:tcPr>
          <w:p w:rsidR="00541713" w:rsidRDefault="00391965" w:rsidP="00541713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脊柱病研究所</w:t>
            </w:r>
          </w:p>
        </w:tc>
        <w:tc>
          <w:tcPr>
            <w:tcW w:w="1123" w:type="dxa"/>
            <w:noWrap/>
            <w:vAlign w:val="center"/>
          </w:tcPr>
          <w:p w:rsidR="00541713" w:rsidRDefault="00391965" w:rsidP="005417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常君丽</w:t>
            </w:r>
          </w:p>
        </w:tc>
        <w:tc>
          <w:tcPr>
            <w:tcW w:w="640" w:type="dxa"/>
            <w:noWrap/>
            <w:vAlign w:val="center"/>
          </w:tcPr>
          <w:p w:rsidR="00541713" w:rsidRDefault="00541713" w:rsidP="005417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vAlign w:val="center"/>
          </w:tcPr>
          <w:p w:rsidR="00541713" w:rsidRDefault="00391965" w:rsidP="005417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垂直电泳系统</w:t>
            </w:r>
          </w:p>
        </w:tc>
        <w:tc>
          <w:tcPr>
            <w:tcW w:w="1462" w:type="dxa"/>
            <w:noWrap/>
            <w:vAlign w:val="center"/>
          </w:tcPr>
          <w:p w:rsidR="00541713" w:rsidRDefault="00391965" w:rsidP="005417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165-8006 Mini-PROTEAN Tetra Cell;170-3930 Mini Trans-Blot Electrophoretic Transfer Cell;164-5050 PowerPac Basic Power Supply</w:t>
            </w:r>
            <w:r>
              <w:rPr>
                <w:rFonts w:hint="eastAsia"/>
                <w:sz w:val="20"/>
              </w:rPr>
              <w:t>基础电泳仪电源</w:t>
            </w:r>
            <w:r>
              <w:rPr>
                <w:rFonts w:hint="eastAsia"/>
                <w:sz w:val="20"/>
              </w:rPr>
              <w:t>;Mini-Sub Cell GT</w:t>
            </w:r>
            <w:r>
              <w:rPr>
                <w:rFonts w:hint="eastAsia"/>
                <w:sz w:val="20"/>
              </w:rPr>
              <w:t>水平电泳槽</w:t>
            </w:r>
          </w:p>
        </w:tc>
        <w:tc>
          <w:tcPr>
            <w:tcW w:w="816" w:type="dxa"/>
            <w:noWrap/>
            <w:vAlign w:val="center"/>
          </w:tcPr>
          <w:p w:rsidR="00541713" w:rsidRDefault="00391965" w:rsidP="005417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伯乐</w:t>
            </w:r>
          </w:p>
        </w:tc>
        <w:tc>
          <w:tcPr>
            <w:tcW w:w="896" w:type="dxa"/>
            <w:noWrap/>
            <w:vAlign w:val="center"/>
          </w:tcPr>
          <w:p w:rsidR="00541713" w:rsidRDefault="00541713" w:rsidP="005417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420" w:type="dxa"/>
            <w:vAlign w:val="center"/>
          </w:tcPr>
          <w:p w:rsidR="00541713" w:rsidRPr="00541713" w:rsidRDefault="00391965" w:rsidP="00391965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安景科技有限公司</w:t>
            </w:r>
          </w:p>
        </w:tc>
      </w:tr>
      <w:tr w:rsidR="004F1B5B" w:rsidRPr="004F1B5B" w:rsidTr="00391965">
        <w:trPr>
          <w:trHeight w:val="402"/>
        </w:trPr>
        <w:tc>
          <w:tcPr>
            <w:tcW w:w="1351" w:type="dxa"/>
            <w:noWrap/>
          </w:tcPr>
          <w:p w:rsidR="004F1B5B" w:rsidRPr="004F1B5B" w:rsidRDefault="00391965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脊柱病研究所</w:t>
            </w:r>
          </w:p>
        </w:tc>
        <w:tc>
          <w:tcPr>
            <w:tcW w:w="1123" w:type="dxa"/>
            <w:noWrap/>
          </w:tcPr>
          <w:p w:rsidR="004F1B5B" w:rsidRPr="004F1B5B" w:rsidRDefault="00391965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常君丽</w:t>
            </w: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391965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紧凑型多功能红外热像仪</w:t>
            </w:r>
          </w:p>
        </w:tc>
        <w:tc>
          <w:tcPr>
            <w:tcW w:w="1462" w:type="dxa"/>
            <w:noWrap/>
          </w:tcPr>
          <w:p w:rsidR="004F1B5B" w:rsidRPr="004F1B5B" w:rsidRDefault="00391965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A35</w:t>
            </w:r>
          </w:p>
        </w:tc>
        <w:tc>
          <w:tcPr>
            <w:tcW w:w="816" w:type="dxa"/>
            <w:noWrap/>
          </w:tcPr>
          <w:p w:rsidR="004F1B5B" w:rsidRPr="004F1B5B" w:rsidRDefault="00391965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FLIR</w:t>
            </w:r>
          </w:p>
        </w:tc>
        <w:tc>
          <w:tcPr>
            <w:tcW w:w="896" w:type="dxa"/>
            <w:noWrap/>
          </w:tcPr>
          <w:p w:rsidR="004F1B5B" w:rsidRPr="004F1B5B" w:rsidRDefault="00391965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4F1B5B" w:rsidRDefault="00391965" w:rsidP="004F1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上海百翱杰生物科技有限公司</w:t>
            </w:r>
          </w:p>
        </w:tc>
      </w:tr>
      <w:tr w:rsidR="004F1B5B" w:rsidRPr="004F1B5B" w:rsidTr="00391965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391965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lastRenderedPageBreak/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06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bookmarkStart w:id="0" w:name="_GoBack"/>
      <w:bookmarkEnd w:id="0"/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541" w:rsidRDefault="00852541" w:rsidP="00750080">
      <w:r>
        <w:separator/>
      </w:r>
    </w:p>
  </w:endnote>
  <w:endnote w:type="continuationSeparator" w:id="0">
    <w:p w:rsidR="00852541" w:rsidRDefault="00852541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541" w:rsidRDefault="00852541" w:rsidP="00750080">
      <w:r>
        <w:separator/>
      </w:r>
    </w:p>
  </w:footnote>
  <w:footnote w:type="continuationSeparator" w:id="0">
    <w:p w:rsidR="00852541" w:rsidRDefault="00852541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C3292"/>
    <w:rsid w:val="002340F0"/>
    <w:rsid w:val="002955A9"/>
    <w:rsid w:val="002E2D26"/>
    <w:rsid w:val="002F780C"/>
    <w:rsid w:val="00317775"/>
    <w:rsid w:val="00391965"/>
    <w:rsid w:val="003D79A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2018-06-05T04:39:00Z</dcterms:created>
  <dcterms:modified xsi:type="dcterms:W3CDTF">2018-06-05T04:39:00Z</dcterms:modified>
</cp:coreProperties>
</file>