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660" w:rsidRDefault="00617540" w:rsidP="00617540">
      <w:pPr>
        <w:widowControl/>
        <w:spacing w:line="240" w:lineRule="atLeast"/>
        <w:jc w:val="center"/>
        <w:textAlignment w:val="center"/>
        <w:rPr>
          <w:rFonts w:ascii="宋体" w:eastAsia="宋体" w:hAnsi="宋体" w:cs="宋体"/>
          <w:b/>
          <w:color w:val="000000"/>
          <w:kern w:val="0"/>
          <w:sz w:val="72"/>
          <w:szCs w:val="7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52"/>
          <w:szCs w:val="52"/>
          <w:lang w:bidi="ar"/>
        </w:rPr>
        <w:t>学生公寓床</w:t>
      </w:r>
      <w:r w:rsidR="00461D15">
        <w:rPr>
          <w:rFonts w:ascii="宋体" w:eastAsia="宋体" w:hAnsi="宋体" w:cs="宋体" w:hint="eastAsia"/>
          <w:b/>
          <w:color w:val="000000"/>
          <w:kern w:val="0"/>
          <w:sz w:val="52"/>
          <w:szCs w:val="52"/>
          <w:lang w:bidi="ar"/>
        </w:rPr>
        <w:t>货物需求</w:t>
      </w:r>
    </w:p>
    <w:tbl>
      <w:tblPr>
        <w:tblpPr w:leftFromText="180" w:rightFromText="180" w:vertAnchor="text" w:horzAnchor="page" w:tblpX="1199" w:tblpY="432"/>
        <w:tblOverlap w:val="never"/>
        <w:tblW w:w="96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1320"/>
        <w:gridCol w:w="1470"/>
        <w:gridCol w:w="645"/>
        <w:gridCol w:w="2145"/>
        <w:gridCol w:w="3570"/>
      </w:tblGrid>
      <w:tr w:rsidR="00FD5660">
        <w:trPr>
          <w:trHeight w:val="31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品名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规格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图片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技术参数</w:t>
            </w:r>
          </w:p>
        </w:tc>
      </w:tr>
      <w:tr w:rsidR="00FD5660">
        <w:trPr>
          <w:trHeight w:val="589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0E0E8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学生</w:t>
            </w:r>
            <w:r w:rsidR="00D76586"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公寓床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床架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H2750*L2050*D900mm</w:t>
            </w:r>
          </w:p>
          <w:p w:rsidR="00FD5660" w:rsidRDefault="00D765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（含蚊帐架高度）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0E0E87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黑体" w:eastAsia="黑体" w:hAnsi="宋体"/>
                <w:sz w:val="24"/>
              </w:rPr>
              <w:t>740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noProof/>
                <w:kern w:val="0"/>
                <w:szCs w:val="21"/>
              </w:rPr>
              <w:drawing>
                <wp:inline distT="0" distB="0" distL="114300" distR="114300">
                  <wp:extent cx="1228725" cy="1200150"/>
                  <wp:effectExtent l="0" t="0" r="9525" b="0"/>
                  <wp:docPr id="4" name="图片 4" descr="1[J9{87KHPII``}D_E@W_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[J9{87KHPII``}D_E@W_9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5660" w:rsidRDefault="00D765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（注：此床无螺丝，全部是卡扣连接，牢固性强）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1,材质说明：（1）铺板使用杉木板条四面刨光厚度为1.5cm，杉木横档4根。（2）独立爬梯，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lang w:bidi="ar"/>
              </w:rPr>
              <w:t>宽度为400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，踏板具有防滑功能，两边床柱有拉裆，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lang w:bidi="ar"/>
              </w:rPr>
              <w:t>高度为400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。（3）所有钢材均采用国家标准“宝钢”冷轧钢板，采用日本OTC 焊接机器人自动焊接，高频焊接；光管冷拔成型，连接扣油压冷冲成型；各钢件经除锈、酸洗、磷化、静电塑粉喷涂处理。（4）外层采用环保E1级“阿克苏”高压静电喷塑，颜色为</w:t>
            </w:r>
            <w:r w:rsidR="00CD110A" w:rsidRPr="00617540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lang w:bidi="ar"/>
              </w:rPr>
              <w:t>全白色喷漆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，焊接表面波纹均匀，焊接处无夹渣、气孔、焊瘤、焊丝头咬边飞溅，表面无划痕、无鼓泡、无毛刺、等缺陷，手感光滑漆膜耐磨、耐冲击、耐酸碱、无脱焊、虚焊及焊穿等现象。保证长期使用不会出现松动现象。</w:t>
            </w:r>
          </w:p>
          <w:p w:rsidR="00FD5660" w:rsidRDefault="00D7658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2，技术要求：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（1）表面光滑无毛刺，焊接处理打磨平整平滑圆滑过渡。（2）焊接处后应无脱焊、虚焊、焊穿等。（3）喷塑涂层应无露底，凹凸，疙瘩，皱皮，色差，明显挂涂起泡，划痕和胶漆。 </w:t>
            </w:r>
          </w:p>
          <w:p w:rsidR="00FD5660" w:rsidRDefault="00FD566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  <w:p w:rsidR="00FD5660" w:rsidRDefault="00D7658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 xml:space="preserve">3,部件规格：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br/>
              <w:t xml:space="preserve">床立柱：45*45*1.2mm 钢管       长横梁：60*35*1.0mm 钢管 </w:t>
            </w:r>
          </w:p>
          <w:p w:rsidR="00FD5660" w:rsidRDefault="00D7658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上短横梁：60*35*1.0mm          钢管下短横梁：60*35*1.0mm 钢管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br/>
              <w:t>梯子：25*25*1.2mm 钢管         床挂件：35*35*195*1.8mm 钢板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br/>
              <w:t xml:space="preserve">床？：20*30*1.0mm 钢管 床护栏：￠19*1.0mm 圆管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br/>
              <w:t xml:space="preserve">挡头：Φ19*1.0mm 圆管 Φ16*1.0mm 圆管     </w:t>
            </w:r>
          </w:p>
          <w:p w:rsidR="00FD5660" w:rsidRDefault="00D7658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 xml:space="preserve">保护套：软塑胶 </w:t>
            </w:r>
          </w:p>
        </w:tc>
      </w:tr>
      <w:tr w:rsidR="00FD5660">
        <w:trPr>
          <w:trHeight w:val="40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lastRenderedPageBreak/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0E0E8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组合</w:t>
            </w:r>
            <w:r w:rsidR="00D76586"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学习桌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衣柜H1700*L550*D600mm</w:t>
            </w:r>
          </w:p>
          <w:p w:rsidR="00FD5660" w:rsidRDefault="00D765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学生桌H760*L950*D600mm</w:t>
            </w:r>
          </w:p>
          <w:p w:rsidR="00FD5660" w:rsidRDefault="00D765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书架H1700*L400*D800mm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0E0E87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黑体" w:eastAsia="黑体" w:hAnsi="宋体"/>
                <w:sz w:val="24"/>
              </w:rPr>
              <w:t>740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noProof/>
                <w:kern w:val="0"/>
                <w:szCs w:val="21"/>
              </w:rPr>
              <w:drawing>
                <wp:inline distT="0" distB="0" distL="114300" distR="114300">
                  <wp:extent cx="1179830" cy="963295"/>
                  <wp:effectExtent l="0" t="0" r="1270" b="8255"/>
                  <wp:docPr id="2" name="图片 2" descr="J)Y%34W[ZJ2@}U0}W}_@RL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J)Y%34W[ZJ2@}U0}W}_@RLN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30" cy="96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材质说明：（1）衣柜规格 H1700*L550*D600mm（包含地面到柜子底部距离），采用国标 0.8mm 优 质电解一级冷轧钢板制作。柜体颜色为白色，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柜门使用果绿色</w:t>
            </w:r>
            <w:r>
              <w:rPr>
                <w:rFonts w:asciiTheme="minorEastAsia" w:hAnsiTheme="minorEastAsia" w:cstheme="minorEastAsia" w:hint="eastAsia"/>
                <w:sz w:val="24"/>
              </w:rPr>
              <w:t>，表面均采用清洗、 磷化和静电喷涂工艺，涂层坚固，表面光滑美观大方；（采用乳化剂和碱性助洗剂 脱脂、磷酸除锈、锌系薄膜型磷化、钝化。塑粉选用优质环氧型聚酯混合粉，防 腐性好，附着力强，无异味，涂层厚度≥50um  ），衣柜内配不锈钢挂衣杆.柜门冲百叶孔，标签框。柜门做 竖向（纵向）双包做静音处理，整体结构牢固紧密、线条均匀，漆面均匀，无划 痕。表面平整光滑无杂质，采用内藏式铰链；启闭灵活、无异常、经久耐用； 柜体配有防水脚垫。柜门的分缝不得大于 2MM。锁具采用一体式扣手挂锁；衣柜的钢制部分和上面的公寓床工艺处理一样。（2）学生用桌规格 H760*L950*D600mm，桌面采用鸭嘴边优质胶合防火板，厚度 为 2.5cm，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桌面里侧加高度 H940*L950mm 挡板，卡扣连接，安装方便，无螺丝、牢固美观，</w:t>
            </w:r>
            <w:r>
              <w:rPr>
                <w:rFonts w:asciiTheme="minorEastAsia" w:hAnsiTheme="minorEastAsia" w:cstheme="minorEastAsia" w:hint="eastAsia"/>
                <w:sz w:val="24"/>
              </w:rPr>
              <w:t>白色钢制部分采用与衣柜同样的材料和工 艺；抽屉使用三节滑轨，所有柜体拉手合金材质。锁具采用一体式扣手挂锁，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柜门使用果绿色</w:t>
            </w:r>
            <w:r>
              <w:rPr>
                <w:rFonts w:asciiTheme="minorEastAsia" w:hAnsiTheme="minorEastAsia" w:cstheme="minorEastAsia" w:hint="eastAsia"/>
                <w:sz w:val="24"/>
              </w:rPr>
              <w:t>（3）书架规格H1700*L400*D800mm，采用国标 0.8mm 优质电解一级冷轧钢板制 作。钢制工艺部分采用和衣柜同样工艺。（4）办公桌与书架有连接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格板高度为280</w:t>
            </w:r>
            <w:r>
              <w:rPr>
                <w:rFonts w:asciiTheme="minorEastAsia" w:hAnsiTheme="minorEastAsia" w:cstheme="minorEastAsia" w:hint="eastAsia"/>
                <w:sz w:val="24"/>
              </w:rPr>
              <w:t>。必须把电源插座外漏。</w:t>
            </w:r>
          </w:p>
          <w:p w:rsidR="00FD5660" w:rsidRDefault="00FD566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 w:rsidR="00FD5660">
        <w:trPr>
          <w:trHeight w:val="320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lastRenderedPageBreak/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0E0E8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  <w:t>学习椅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白色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0E0E87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黑体" w:eastAsia="黑体" w:hAnsi="宋体"/>
                <w:sz w:val="24"/>
              </w:rPr>
              <w:t>740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1508125</wp:posOffset>
                  </wp:positionV>
                  <wp:extent cx="1040130" cy="1466850"/>
                  <wp:effectExtent l="0" t="0" r="7620" b="0"/>
                  <wp:wrapNone/>
                  <wp:docPr id="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材质说明：（1）学生椅选用优质PVC椅面，氟碳喷涂钢架。工艺要求、相关尺寸及稳定性按国家相关标准。（2）涂、镀层理化性能要求，耐久性检验结束后，产品的状态应是：A、座背的面料、绷带完好，衬垫料无明显位移，背松动量不大于2度，背剩余松动量不大于1度；B、扶手松动量不大于30MM，。扶手剩余松动量不大于15MM，双人或双人以上沙发扶手松动量、剩余松动量分别不大于15MM、7.5MM。（3）椅凳类稳定性、强度和耐久性检验结束后产品状态应是：零部件不得有断裂或豁裂；用手揿压某些应为固定的部件不能出现永久性松动；椅背、扶手、脚或其他部件的位移变化不大于试验前实测的尺寸；未出现严重影响产品外观质量的零部件的变形或豁裂；试验试件期间未发生清晰可辨的噪声。</w:t>
            </w:r>
          </w:p>
          <w:p w:rsidR="00FD5660" w:rsidRDefault="00FD566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 w:rsidR="00FD5660">
        <w:trPr>
          <w:trHeight w:val="320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四门柜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H1800*W700*D600</w:t>
            </w:r>
          </w:p>
          <w:p w:rsidR="00FD5660" w:rsidRDefault="00D765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mm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0E0E87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黑体" w:eastAsia="黑体" w:hAnsi="宋体"/>
                <w:sz w:val="24"/>
              </w:rPr>
              <w:t>185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noProof/>
                <w:kern w:val="0"/>
                <w:sz w:val="24"/>
              </w:rPr>
              <w:drawing>
                <wp:inline distT="0" distB="0" distL="114300" distR="114300">
                  <wp:extent cx="1323340" cy="1625600"/>
                  <wp:effectExtent l="0" t="0" r="10160" b="12700"/>
                  <wp:docPr id="3" name="图片 3" descr="5{L2EJ28FI3IIZ(ASP4CJ1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{L2EJ28FI3IIZ(ASP4CJ1U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材质说明及要求：</w:t>
            </w:r>
          </w:p>
          <w:p w:rsidR="00FD5660" w:rsidRDefault="00D76586">
            <w:pPr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SPCC 一级“宝钢”冷轧钢板柜体，厚度≥0.8mm，表面“阿克苏”粉末经酸洗磷化处理，静电粉末喷涂。零部件、组合件表面光滑、平整、无尖角、起凸。色泽一致，漆面均匀，无划痕。</w:t>
            </w:r>
          </w:p>
          <w:p w:rsidR="00FD5660" w:rsidRDefault="00D76586">
            <w:pPr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焊接部分连接牢固，焊点光滑平整。采用一体式扣手挂锁，门板使用果绿色,每门内中间配一块活动层板。</w:t>
            </w:r>
          </w:p>
        </w:tc>
      </w:tr>
      <w:tr w:rsidR="00FD5660">
        <w:trPr>
          <w:trHeight w:val="320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脸盆架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L500*W500*H1600mm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0E0E87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黑体" w:eastAsia="黑体" w:hAnsi="宋体"/>
                <w:sz w:val="24"/>
              </w:rPr>
              <w:t>185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noProof/>
                <w:kern w:val="0"/>
                <w:sz w:val="24"/>
              </w:rPr>
              <w:drawing>
                <wp:inline distT="0" distB="0" distL="114300" distR="114300">
                  <wp:extent cx="1057275" cy="1533525"/>
                  <wp:effectExtent l="0" t="0" r="9525" b="9525"/>
                  <wp:docPr id="9" name="图片 9" descr="QUZ@CI}10R5N9WGU(E${S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QUZ@CI}10R5N9WGU(E${SA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60" w:rsidRDefault="00D7658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主体19mm*19mm圆管。选用国产优质钢材，无叠缝、无错位、无节疤、弯管处圆滑、波纹高低≤0.4mm。焊接要求：表面波纹高低≤1mm、无气孔、无夹渣、无焊瘤、无咬边、无飞溅，无焊丝头宽度，表面经酸洗磷化处理，静电粉末喷涂，支撑位厚度≥0.5mm。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lang w:bidi="ar"/>
              </w:rPr>
              <w:t>脸盆架上面配钢质台</w:t>
            </w:r>
            <w:r w:rsidRPr="00617540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lang w:bidi="ar"/>
              </w:rPr>
              <w:t>面板</w:t>
            </w:r>
            <w:r w:rsidR="00617540" w:rsidRPr="00617540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lang w:bidi="ar"/>
              </w:rPr>
              <w:t>，脸盆架全白色喷漆</w:t>
            </w:r>
          </w:p>
        </w:tc>
      </w:tr>
    </w:tbl>
    <w:p w:rsidR="00FD5660" w:rsidRDefault="00FD5660">
      <w:pPr>
        <w:widowControl/>
        <w:jc w:val="center"/>
        <w:textAlignment w:val="center"/>
        <w:rPr>
          <w:rFonts w:ascii="宋体" w:eastAsia="宋体" w:hAnsi="宋体" w:cs="宋体"/>
          <w:b/>
          <w:color w:val="000000"/>
          <w:kern w:val="0"/>
          <w:sz w:val="72"/>
          <w:szCs w:val="72"/>
          <w:lang w:bidi="ar"/>
        </w:rPr>
      </w:pPr>
    </w:p>
    <w:p w:rsidR="00FD5660" w:rsidRDefault="00FD5660"/>
    <w:p w:rsidR="00FD5660" w:rsidRDefault="00FD5660"/>
    <w:p w:rsidR="00FD5660" w:rsidRDefault="00FD5660"/>
    <w:p w:rsidR="00FD5660" w:rsidRDefault="00FD5660"/>
    <w:p w:rsidR="00FD5660" w:rsidRDefault="00FD5660"/>
    <w:p w:rsidR="00FD5660" w:rsidRDefault="00FD5660"/>
    <w:p w:rsidR="00FD5660" w:rsidRDefault="00FD5660"/>
    <w:p w:rsidR="00FD5660" w:rsidRDefault="00FD5660"/>
    <w:p w:rsidR="00FD5660" w:rsidRDefault="00FD5660"/>
    <w:sectPr w:rsidR="00FD5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109" w:rsidRDefault="00A86109" w:rsidP="00461D15">
      <w:r>
        <w:separator/>
      </w:r>
    </w:p>
  </w:endnote>
  <w:endnote w:type="continuationSeparator" w:id="0">
    <w:p w:rsidR="00A86109" w:rsidRDefault="00A86109" w:rsidP="0046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109" w:rsidRDefault="00A86109" w:rsidP="00461D15">
      <w:r>
        <w:separator/>
      </w:r>
    </w:p>
  </w:footnote>
  <w:footnote w:type="continuationSeparator" w:id="0">
    <w:p w:rsidR="00A86109" w:rsidRDefault="00A86109" w:rsidP="00461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28343F"/>
    <w:rsid w:val="000E0E87"/>
    <w:rsid w:val="00461D15"/>
    <w:rsid w:val="00617540"/>
    <w:rsid w:val="009C6F18"/>
    <w:rsid w:val="00A86109"/>
    <w:rsid w:val="00C46C33"/>
    <w:rsid w:val="00CD110A"/>
    <w:rsid w:val="00D76586"/>
    <w:rsid w:val="00FD5660"/>
    <w:rsid w:val="076B71B6"/>
    <w:rsid w:val="3DB9159E"/>
    <w:rsid w:val="7D28343F"/>
    <w:rsid w:val="7EB7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D97518B-AC2D-4CD3-82E9-8AB7C3EF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17540"/>
    <w:rPr>
      <w:sz w:val="18"/>
      <w:szCs w:val="18"/>
    </w:rPr>
  </w:style>
  <w:style w:type="character" w:customStyle="1" w:styleId="Char">
    <w:name w:val="批注框文本 Char"/>
    <w:basedOn w:val="a0"/>
    <w:link w:val="a3"/>
    <w:rsid w:val="00617540"/>
    <w:rPr>
      <w:kern w:val="2"/>
      <w:sz w:val="18"/>
      <w:szCs w:val="18"/>
    </w:rPr>
  </w:style>
  <w:style w:type="paragraph" w:styleId="a4">
    <w:name w:val="header"/>
    <w:basedOn w:val="a"/>
    <w:link w:val="Char0"/>
    <w:rsid w:val="00461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61D15"/>
    <w:rPr>
      <w:kern w:val="2"/>
      <w:sz w:val="18"/>
      <w:szCs w:val="18"/>
    </w:rPr>
  </w:style>
  <w:style w:type="paragraph" w:styleId="a5">
    <w:name w:val="footer"/>
    <w:basedOn w:val="a"/>
    <w:link w:val="Char1"/>
    <w:rsid w:val="00461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61D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1779</Characters>
  <Application>Microsoft Office Word</Application>
  <DocSecurity>0</DocSecurity>
  <Lines>14</Lines>
  <Paragraphs>4</Paragraphs>
  <ScaleCrop>false</ScaleCrop>
  <Company>Sky123.Org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xinchen</cp:lastModifiedBy>
  <cp:revision>2</cp:revision>
  <dcterms:created xsi:type="dcterms:W3CDTF">2018-06-04T06:34:00Z</dcterms:created>
  <dcterms:modified xsi:type="dcterms:W3CDTF">2018-06-04T06:34:00Z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