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73" w:rsidRPr="000A7804" w:rsidRDefault="000A7804" w:rsidP="00FD2A9B">
      <w:pPr>
        <w:widowControl/>
        <w:adjustRightInd w:val="0"/>
        <w:snapToGrid w:val="0"/>
        <w:spacing w:line="360" w:lineRule="auto"/>
        <w:jc w:val="center"/>
        <w:rPr>
          <w:rFonts w:ascii="宋体" w:hAnsi="宋体" w:cs="Arial"/>
          <w:kern w:val="0"/>
          <w:sz w:val="36"/>
          <w:szCs w:val="21"/>
        </w:rPr>
      </w:pPr>
      <w:r w:rsidRPr="000A7804">
        <w:rPr>
          <w:rFonts w:ascii="宋体" w:hAnsi="宋体" w:cs="Arial" w:hint="eastAsia"/>
          <w:kern w:val="0"/>
          <w:sz w:val="36"/>
          <w:szCs w:val="21"/>
        </w:rPr>
        <w:t>上海中医药大学UPS不间断电源采购项目</w:t>
      </w:r>
    </w:p>
    <w:p w:rsidR="00596DA2" w:rsidRPr="000A7804" w:rsidRDefault="009A5F00" w:rsidP="00596DA2">
      <w:pPr>
        <w:widowControl/>
        <w:adjustRightInd w:val="0"/>
        <w:snapToGrid w:val="0"/>
        <w:spacing w:line="360" w:lineRule="auto"/>
        <w:jc w:val="center"/>
        <w:rPr>
          <w:rFonts w:ascii="宋体" w:hAnsi="宋体" w:cs="Arial"/>
          <w:kern w:val="0"/>
          <w:sz w:val="36"/>
          <w:szCs w:val="21"/>
        </w:rPr>
      </w:pPr>
      <w:r>
        <w:rPr>
          <w:rFonts w:ascii="宋体" w:hAnsi="宋体" w:cs="Arial" w:hint="eastAsia"/>
          <w:kern w:val="0"/>
          <w:sz w:val="36"/>
          <w:szCs w:val="21"/>
        </w:rPr>
        <w:t>澄清</w:t>
      </w:r>
      <w:r w:rsidR="00126CA1" w:rsidRPr="000A7804">
        <w:rPr>
          <w:rFonts w:ascii="宋体" w:hAnsi="宋体" w:cs="Arial" w:hint="eastAsia"/>
          <w:kern w:val="0"/>
          <w:sz w:val="36"/>
          <w:szCs w:val="21"/>
        </w:rPr>
        <w:t>公告</w:t>
      </w:r>
    </w:p>
    <w:p w:rsidR="000A7804" w:rsidRDefault="00AD70E9" w:rsidP="000A780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Arial" w:hint="eastAsia"/>
          <w:kern w:val="0"/>
          <w:sz w:val="24"/>
        </w:rPr>
      </w:pPr>
      <w:bookmarkStart w:id="0" w:name="PO_采购公告"/>
      <w:r>
        <w:rPr>
          <w:rFonts w:asciiTheme="minorEastAsia" w:eastAsiaTheme="minorEastAsia" w:hAnsiTheme="minorEastAsia" w:cs="Arial" w:hint="eastAsia"/>
          <w:kern w:val="0"/>
          <w:sz w:val="24"/>
        </w:rPr>
        <w:t>一、</w:t>
      </w:r>
      <w:r w:rsidR="009A5F00">
        <w:rPr>
          <w:rFonts w:asciiTheme="minorEastAsia" w:eastAsiaTheme="minorEastAsia" w:hAnsiTheme="minorEastAsia" w:cs="Arial" w:hint="eastAsia"/>
          <w:kern w:val="0"/>
          <w:sz w:val="24"/>
        </w:rPr>
        <w:t>本项目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“</w:t>
      </w:r>
      <w:r w:rsidR="00002296">
        <w:rPr>
          <w:rFonts w:asciiTheme="minorEastAsia" w:eastAsiaTheme="minorEastAsia" w:hAnsiTheme="minorEastAsia" w:cs="Arial" w:hint="eastAsia"/>
          <w:kern w:val="0"/>
          <w:sz w:val="24"/>
        </w:rPr>
        <w:t xml:space="preserve">第三章 </w:t>
      </w:r>
      <w:bookmarkStart w:id="1" w:name="_GoBack"/>
      <w:bookmarkEnd w:id="1"/>
      <w:r>
        <w:rPr>
          <w:rFonts w:asciiTheme="minorEastAsia" w:eastAsiaTheme="minorEastAsia" w:hAnsiTheme="minorEastAsia" w:cs="Arial" w:hint="eastAsia"/>
          <w:kern w:val="0"/>
          <w:sz w:val="24"/>
        </w:rPr>
        <w:t>采购需求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”</w:t>
      </w:r>
      <w:r w:rsidR="009A5F00">
        <w:rPr>
          <w:rFonts w:asciiTheme="minorEastAsia" w:eastAsiaTheme="minorEastAsia" w:hAnsiTheme="minorEastAsia" w:cs="Arial" w:hint="eastAsia"/>
          <w:kern w:val="0"/>
          <w:sz w:val="24"/>
        </w:rPr>
        <w:t>增加“设备清单”，如下所示，特此公告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。</w:t>
      </w:r>
    </w:p>
    <w:tbl>
      <w:tblPr>
        <w:tblW w:w="5573" w:type="pct"/>
        <w:tblInd w:w="-459" w:type="dxa"/>
        <w:tblLook w:val="04A0" w:firstRow="1" w:lastRow="0" w:firstColumn="1" w:lastColumn="0" w:noHBand="0" w:noVBand="1"/>
      </w:tblPr>
      <w:tblGrid>
        <w:gridCol w:w="648"/>
        <w:gridCol w:w="1537"/>
        <w:gridCol w:w="4066"/>
        <w:gridCol w:w="657"/>
        <w:gridCol w:w="657"/>
        <w:gridCol w:w="1934"/>
      </w:tblGrid>
      <w:tr w:rsidR="009A5F00" w:rsidRPr="009A5F00" w:rsidTr="00AD70E9">
        <w:trPr>
          <w:trHeight w:val="7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A5F0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设备清单</w:t>
            </w:r>
          </w:p>
        </w:tc>
      </w:tr>
      <w:tr w:rsidR="009A5F00" w:rsidRPr="009A5F00" w:rsidTr="00AD70E9">
        <w:trPr>
          <w:trHeight w:val="400"/>
        </w:trPr>
        <w:tc>
          <w:tcPr>
            <w:tcW w:w="3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No.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Product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Qty.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UNIT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一楼、高内涵成像分析系统，功率3000W</w:t>
            </w: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UPS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6KVA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铅酸蓄电池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12V 38AH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电池柜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A8柜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7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输入输出配电箱，含2个32A 1P空开，含一个插座面板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5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辅材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电池连接线，线管，3*6线材20米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/>
                <w:b/>
                <w:kern w:val="0"/>
                <w:sz w:val="20"/>
                <w:szCs w:val="20"/>
              </w:rPr>
              <w:t>二</w:t>
            </w:r>
            <w:r w:rsidRPr="009A5F0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、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:rsidR="009A5F00" w:rsidRPr="009A5F00" w:rsidTr="00AD70E9">
        <w:trPr>
          <w:trHeight w:val="46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No.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Product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Qty.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UNIT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五楼、BD流式细胞仪,功率为3000W</w:t>
            </w: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UPS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6KVA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铅酸蓄电池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12V 38AH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电池柜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A8柜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6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输入输出配电箱，含2个32A 1P空开，含一个插座面板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6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辅材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电池连接线，线管，3*6线材20米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三、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No.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Product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Qty.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UNIT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六楼、安捷伦GC-MSD，功率为4000W，选择机型为山特C6KS。延时1小时</w:t>
            </w:r>
          </w:p>
        </w:tc>
      </w:tr>
      <w:tr w:rsidR="009A5F00" w:rsidRPr="009A5F00" w:rsidTr="00AD70E9">
        <w:trPr>
          <w:trHeight w:val="7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UPS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6KVA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铅酸蓄电池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12V 38AH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电池柜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A8柜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8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输入输出配电箱，含2个32A 1P空开，含一个插座面板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辅材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电池连接线，线管，3*6线材20米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/>
                <w:b/>
                <w:kern w:val="0"/>
                <w:sz w:val="20"/>
                <w:szCs w:val="20"/>
              </w:rPr>
              <w:lastRenderedPageBreak/>
              <w:t>四</w:t>
            </w:r>
            <w:r w:rsidRPr="009A5F0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、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No.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Product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Qty.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UNIT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六楼、安捷伦LC-Q-TOFMS，功率为7000W</w:t>
            </w: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UPS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10KVA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铅酸蓄电池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12V 65AH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电池柜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A16柜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6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输入输出配电箱，含2个63A 1P空开，含一个插座面板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辅材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电池连接线，线管，3*10线材20米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总计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/>
                <w:b/>
                <w:kern w:val="0"/>
                <w:sz w:val="20"/>
                <w:szCs w:val="20"/>
              </w:rPr>
              <w:t>五</w:t>
            </w:r>
            <w:r w:rsidRPr="009A5F0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、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No.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Product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Qty.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UNIT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2套 6KVA 1小时 楼层备用</w:t>
            </w: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UPS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6KVA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铅酸蓄电池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12V 38AH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电池柜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A8柜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5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输入输出配电箱，含2个32A 1P空开，含一个插座面板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8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辅材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电池连接线，线管，3*6线材20米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4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5F00" w:rsidRPr="009A5F00" w:rsidTr="00AD70E9">
        <w:trPr>
          <w:trHeight w:val="580"/>
        </w:trPr>
        <w:tc>
          <w:tcPr>
            <w:tcW w:w="398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/>
                <w:b/>
                <w:kern w:val="0"/>
                <w:sz w:val="20"/>
                <w:szCs w:val="20"/>
              </w:rPr>
              <w:t>六</w:t>
            </w:r>
            <w:r w:rsidRPr="009A5F0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、UPS更换维修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5F00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9A5F00" w:rsidRPr="009A5F00" w:rsidTr="00AD70E9">
        <w:trPr>
          <w:trHeight w:val="43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No.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Product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Description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Qty.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UNIT</w:t>
            </w: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00" w:rsidRDefault="009A5F00" w:rsidP="009A5F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A5F00">
              <w:rPr>
                <w:rFonts w:ascii="宋体" w:hAnsi="宋体" w:cs="宋体" w:hint="eastAsia"/>
                <w:kern w:val="0"/>
                <w:sz w:val="24"/>
              </w:rPr>
              <w:t>底下一楼</w:t>
            </w:r>
            <w:r w:rsidR="002B3AF2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A5F00">
              <w:rPr>
                <w:rFonts w:ascii="宋体" w:hAnsi="宋体" w:cs="宋体" w:hint="eastAsia"/>
                <w:kern w:val="0"/>
                <w:sz w:val="24"/>
              </w:rPr>
              <w:t>山特UPS</w:t>
            </w:r>
            <w:r>
              <w:rPr>
                <w:rFonts w:ascii="宋体" w:hAnsi="宋体" w:cs="宋体" w:hint="eastAsia"/>
                <w:kern w:val="0"/>
                <w:sz w:val="24"/>
              </w:rPr>
              <w:t>维修</w:t>
            </w:r>
          </w:p>
          <w:p w:rsidR="009A5F00" w:rsidRPr="009A5F00" w:rsidRDefault="002B3AF2" w:rsidP="002B3A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3AF2">
              <w:rPr>
                <w:rFonts w:ascii="宋体" w:hAnsi="宋体" w:cs="宋体" w:hint="eastAsia"/>
                <w:kern w:val="0"/>
                <w:sz w:val="24"/>
              </w:rPr>
              <w:t>5977GC-MS更换电池和电池箱，700B更换电池，ORBI维修主机+</w:t>
            </w:r>
            <w:r>
              <w:rPr>
                <w:rFonts w:ascii="宋体" w:hAnsi="宋体" w:cs="宋体" w:hint="eastAsia"/>
                <w:kern w:val="0"/>
                <w:sz w:val="24"/>
              </w:rPr>
              <w:t>更换电池</w:t>
            </w:r>
          </w:p>
        </w:tc>
      </w:tr>
      <w:tr w:rsidR="009A5F00" w:rsidRPr="009A5F00" w:rsidTr="00AD70E9">
        <w:trPr>
          <w:trHeight w:val="43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山特主机维修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山特3C3-EX-20KVA维修（0RBI)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项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5F00" w:rsidRPr="009A5F00" w:rsidTr="00AD70E9">
        <w:trPr>
          <w:trHeight w:val="43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铅酸蓄电池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12V-65AH（0RBI)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节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5F00" w:rsidRPr="009A5F00" w:rsidTr="00AD70E9">
        <w:trPr>
          <w:trHeight w:val="43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山特主机维修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山特3C3-EX-20KVA维修（资产管理处）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项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5F00" w:rsidRPr="009A5F00" w:rsidTr="00AD70E9">
        <w:trPr>
          <w:trHeight w:val="43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铅酸蓄电池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12V-65AH（资产管理处）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节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5F00" w:rsidRPr="009A5F00" w:rsidTr="00AD70E9">
        <w:trPr>
          <w:trHeight w:val="43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铅酸蓄电池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12V-38AH（5977GC-MS)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5F00" w:rsidRPr="009A5F00" w:rsidTr="00AD70E9">
        <w:trPr>
          <w:trHeight w:val="43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电池柜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A8柜（5977GC-MS)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5F00" w:rsidRPr="009A5F00" w:rsidTr="00AD70E9">
        <w:trPr>
          <w:trHeight w:val="43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铅酸蓄电池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12V-65AH（7000B GCQQQ)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节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5F00" w:rsidRPr="009A5F00" w:rsidTr="00AD70E9">
        <w:trPr>
          <w:trHeight w:val="43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铅酸蓄电池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12V-38AH（5500 LC-MS)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节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5F00" w:rsidRPr="009A5F00" w:rsidTr="00AD70E9">
        <w:trPr>
          <w:trHeight w:val="43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人工费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维修山特机器人工费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项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5F00" w:rsidRPr="009A5F00" w:rsidTr="00AD70E9">
        <w:trPr>
          <w:trHeight w:val="43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A5F00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36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5F00" w:rsidRPr="009A5F00" w:rsidRDefault="009A5F00" w:rsidP="009A5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5F00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00" w:rsidRPr="009A5F00" w:rsidRDefault="009A5F00" w:rsidP="009A5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A5F00" w:rsidRDefault="009A5F00" w:rsidP="000A780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</w:p>
    <w:p w:rsidR="00AD70E9" w:rsidRPr="000A7804" w:rsidRDefault="00AD70E9" w:rsidP="000A780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注：本项目磋商文件其余内容均不变。</w:t>
      </w:r>
    </w:p>
    <w:p w:rsidR="00AD70E9" w:rsidRDefault="00AD70E9" w:rsidP="00AD70E9">
      <w:pPr>
        <w:widowControl/>
        <w:adjustRightInd w:val="0"/>
        <w:snapToGrid w:val="0"/>
        <w:spacing w:line="360" w:lineRule="auto"/>
        <w:ind w:firstLineChars="200" w:firstLine="480"/>
        <w:jc w:val="left"/>
        <w:outlineLvl w:val="0"/>
        <w:rPr>
          <w:rFonts w:asciiTheme="minorEastAsia" w:eastAsiaTheme="minorEastAsia" w:hAnsiTheme="minorEastAsia" w:cs="Arial" w:hint="eastAsia"/>
          <w:kern w:val="0"/>
          <w:sz w:val="24"/>
        </w:rPr>
      </w:pPr>
    </w:p>
    <w:p w:rsidR="000A7804" w:rsidRPr="000A7804" w:rsidRDefault="00AD70E9" w:rsidP="00AD70E9">
      <w:pPr>
        <w:widowControl/>
        <w:adjustRightInd w:val="0"/>
        <w:snapToGrid w:val="0"/>
        <w:spacing w:line="360" w:lineRule="auto"/>
        <w:ind w:firstLineChars="200" w:firstLine="480"/>
        <w:jc w:val="left"/>
        <w:outlineLvl w:val="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cs="Arial" w:hint="eastAsia"/>
          <w:kern w:val="0"/>
          <w:sz w:val="24"/>
        </w:rPr>
        <w:lastRenderedPageBreak/>
        <w:t>二、</w:t>
      </w:r>
      <w:r w:rsidR="000A7804" w:rsidRPr="000A7804">
        <w:rPr>
          <w:rFonts w:asciiTheme="minorEastAsia" w:eastAsiaTheme="minorEastAsia" w:hAnsiTheme="minorEastAsia" w:cs="Arial" w:hint="eastAsia"/>
          <w:kern w:val="0"/>
          <w:sz w:val="24"/>
        </w:rPr>
        <w:t>联系方式</w:t>
      </w:r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b/>
          <w:sz w:val="24"/>
        </w:rPr>
        <w:t>采购人：</w:t>
      </w:r>
      <w:bookmarkStart w:id="2" w:name="PO_采购人29"/>
      <w:r w:rsidRPr="000A7804">
        <w:rPr>
          <w:rFonts w:asciiTheme="minorEastAsia" w:eastAsiaTheme="minorEastAsia" w:hAnsiTheme="minorEastAsia" w:hint="eastAsia"/>
          <w:b/>
          <w:sz w:val="24"/>
        </w:rPr>
        <w:t>上海中医药大学</w:t>
      </w:r>
      <w:bookmarkEnd w:id="2"/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sz w:val="24"/>
        </w:rPr>
        <w:t xml:space="preserve">地址： </w:t>
      </w:r>
      <w:bookmarkStart w:id="3" w:name="PO_采购人地址29"/>
      <w:r w:rsidRPr="000A7804">
        <w:rPr>
          <w:rFonts w:asciiTheme="minorEastAsia" w:eastAsiaTheme="minorEastAsia" w:hAnsiTheme="minorEastAsia" w:hint="eastAsia"/>
          <w:sz w:val="24"/>
        </w:rPr>
        <w:t>上海市蔡伦路</w:t>
      </w:r>
      <w:r w:rsidRPr="000A7804">
        <w:rPr>
          <w:rFonts w:asciiTheme="minorEastAsia" w:eastAsiaTheme="minorEastAsia" w:hAnsiTheme="minorEastAsia"/>
          <w:sz w:val="24"/>
        </w:rPr>
        <w:t>1200号</w:t>
      </w:r>
      <w:bookmarkEnd w:id="3"/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sz w:val="24"/>
        </w:rPr>
        <w:t xml:space="preserve">邮编： </w:t>
      </w:r>
      <w:bookmarkStart w:id="4" w:name="PO_采购人邮编29"/>
      <w:r w:rsidRPr="000A7804">
        <w:rPr>
          <w:rFonts w:asciiTheme="minorEastAsia" w:eastAsiaTheme="minorEastAsia" w:hAnsiTheme="minorEastAsia"/>
          <w:sz w:val="24"/>
        </w:rPr>
        <w:t>/</w:t>
      </w:r>
      <w:bookmarkEnd w:id="4"/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sz w:val="24"/>
        </w:rPr>
        <w:t xml:space="preserve">联系人： </w:t>
      </w:r>
      <w:bookmarkStart w:id="5" w:name="PO_采购人联系人29"/>
      <w:r w:rsidRPr="000A7804">
        <w:rPr>
          <w:rFonts w:asciiTheme="minorEastAsia" w:eastAsiaTheme="minorEastAsia" w:hAnsiTheme="minorEastAsia" w:hint="eastAsia"/>
          <w:sz w:val="24"/>
        </w:rPr>
        <w:t>杨老师</w:t>
      </w:r>
      <w:bookmarkEnd w:id="5"/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sz w:val="24"/>
        </w:rPr>
        <w:t>电话：</w:t>
      </w:r>
      <w:bookmarkStart w:id="6" w:name="PO_采购人电话29"/>
      <w:r w:rsidRPr="000A7804">
        <w:rPr>
          <w:rFonts w:asciiTheme="minorEastAsia" w:eastAsiaTheme="minorEastAsia" w:hAnsiTheme="minorEastAsia"/>
          <w:sz w:val="24"/>
        </w:rPr>
        <w:t>021-51322057</w:t>
      </w:r>
      <w:bookmarkEnd w:id="6"/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sz w:val="24"/>
        </w:rPr>
        <w:t>传真：</w:t>
      </w:r>
      <w:bookmarkStart w:id="7" w:name="PO_采购人传真29"/>
      <w:r w:rsidRPr="000A7804">
        <w:rPr>
          <w:rFonts w:asciiTheme="minorEastAsia" w:eastAsiaTheme="minorEastAsia" w:hAnsiTheme="minorEastAsia"/>
          <w:sz w:val="24"/>
        </w:rPr>
        <w:t>/</w:t>
      </w:r>
      <w:bookmarkEnd w:id="7"/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b/>
          <w:sz w:val="24"/>
        </w:rPr>
        <w:t>采购代理机构：上海财瑞建设管理有限公司</w:t>
      </w:r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sz w:val="24"/>
        </w:rPr>
        <w:t>地址：</w:t>
      </w:r>
      <w:bookmarkStart w:id="8" w:name="PO_投标地点29_1"/>
      <w:r w:rsidRPr="000A7804">
        <w:rPr>
          <w:rFonts w:asciiTheme="minorEastAsia" w:eastAsiaTheme="minorEastAsia" w:hAnsiTheme="minorEastAsia" w:hint="eastAsia"/>
          <w:sz w:val="24"/>
        </w:rPr>
        <w:t>上海市延安西路</w:t>
      </w:r>
      <w:r w:rsidRPr="000A7804">
        <w:rPr>
          <w:rFonts w:asciiTheme="minorEastAsia" w:eastAsiaTheme="minorEastAsia" w:hAnsiTheme="minorEastAsia"/>
          <w:sz w:val="24"/>
        </w:rPr>
        <w:t>1319号1</w:t>
      </w:r>
      <w:r w:rsidRPr="000A7804">
        <w:rPr>
          <w:rFonts w:asciiTheme="minorEastAsia" w:eastAsiaTheme="minorEastAsia" w:hAnsiTheme="minorEastAsia" w:hint="eastAsia"/>
          <w:sz w:val="24"/>
        </w:rPr>
        <w:t>7</w:t>
      </w:r>
      <w:r w:rsidRPr="000A7804">
        <w:rPr>
          <w:rFonts w:asciiTheme="minorEastAsia" w:eastAsiaTheme="minorEastAsia" w:hAnsiTheme="minorEastAsia"/>
          <w:sz w:val="24"/>
        </w:rPr>
        <w:t>楼</w:t>
      </w:r>
      <w:bookmarkEnd w:id="8"/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sz w:val="24"/>
        </w:rPr>
        <w:t>邮编：200050</w:t>
      </w:r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sz w:val="24"/>
        </w:rPr>
        <w:t>联系人：</w:t>
      </w:r>
      <w:bookmarkStart w:id="9" w:name="PO_代理机构项目联系人29"/>
      <w:r w:rsidRPr="000A7804">
        <w:rPr>
          <w:rFonts w:asciiTheme="minorEastAsia" w:eastAsiaTheme="minorEastAsia" w:hAnsiTheme="minorEastAsia" w:hint="eastAsia"/>
          <w:sz w:val="24"/>
        </w:rPr>
        <w:t>陈雯</w:t>
      </w:r>
      <w:bookmarkEnd w:id="9"/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sz w:val="24"/>
        </w:rPr>
        <w:t>电话：</w:t>
      </w:r>
      <w:bookmarkStart w:id="10" w:name="PO_代理机构联系人电话29"/>
      <w:r w:rsidRPr="000A7804">
        <w:rPr>
          <w:rFonts w:asciiTheme="minorEastAsia" w:eastAsiaTheme="minorEastAsia" w:hAnsiTheme="minorEastAsia"/>
          <w:sz w:val="24"/>
        </w:rPr>
        <w:t>18221237880</w:t>
      </w:r>
      <w:bookmarkEnd w:id="10"/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sz w:val="24"/>
        </w:rPr>
        <w:t>传真：</w:t>
      </w:r>
      <w:bookmarkStart w:id="11" w:name="PO_代理机构联系人传真29"/>
      <w:r w:rsidRPr="000A7804">
        <w:rPr>
          <w:rFonts w:asciiTheme="minorEastAsia" w:eastAsiaTheme="minorEastAsia" w:hAnsiTheme="minorEastAsia"/>
          <w:sz w:val="24"/>
        </w:rPr>
        <w:t>62260898</w:t>
      </w:r>
      <w:bookmarkEnd w:id="11"/>
    </w:p>
    <w:p w:rsidR="000A7804" w:rsidRPr="000A7804" w:rsidRDefault="000A7804" w:rsidP="000A780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A7804">
        <w:rPr>
          <w:rFonts w:asciiTheme="minorEastAsia" w:eastAsiaTheme="minorEastAsia" w:hAnsiTheme="minorEastAsia" w:hint="eastAsia"/>
          <w:sz w:val="24"/>
        </w:rPr>
        <w:t>邮箱：</w:t>
      </w:r>
      <w:bookmarkStart w:id="12" w:name="PO_代理机构联系人邮箱29"/>
      <w:bookmarkEnd w:id="0"/>
      <w:r w:rsidRPr="000A7804">
        <w:rPr>
          <w:rFonts w:asciiTheme="minorEastAsia" w:eastAsiaTheme="minorEastAsia" w:hAnsiTheme="minorEastAsia"/>
          <w:sz w:val="24"/>
        </w:rPr>
        <w:t>mango8997@163.com</w:t>
      </w:r>
      <w:bookmarkEnd w:id="12"/>
    </w:p>
    <w:p w:rsidR="00596DA2" w:rsidRPr="000A7804" w:rsidRDefault="00596DA2" w:rsidP="00596DA2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126CA1" w:rsidRPr="000A7804" w:rsidRDefault="00126CA1" w:rsidP="00281473">
      <w:pPr>
        <w:widowControl/>
        <w:adjustRightInd w:val="0"/>
        <w:snapToGrid w:val="0"/>
        <w:spacing w:line="360" w:lineRule="auto"/>
        <w:ind w:firstLineChars="200" w:firstLine="720"/>
        <w:jc w:val="center"/>
        <w:rPr>
          <w:rFonts w:ascii="宋体" w:hAnsi="宋体" w:cs="Arial"/>
          <w:kern w:val="0"/>
          <w:sz w:val="36"/>
          <w:szCs w:val="21"/>
        </w:rPr>
      </w:pPr>
    </w:p>
    <w:sectPr w:rsidR="00126CA1" w:rsidRPr="000A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406F"/>
    <w:multiLevelType w:val="hybridMultilevel"/>
    <w:tmpl w:val="A83A5638"/>
    <w:lvl w:ilvl="0" w:tplc="EC087A9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A1"/>
    <w:rsid w:val="00002296"/>
    <w:rsid w:val="000A7804"/>
    <w:rsid w:val="00122D63"/>
    <w:rsid w:val="00126CA1"/>
    <w:rsid w:val="00141D56"/>
    <w:rsid w:val="00205F8F"/>
    <w:rsid w:val="00281473"/>
    <w:rsid w:val="002B3AF2"/>
    <w:rsid w:val="0048061E"/>
    <w:rsid w:val="005457E4"/>
    <w:rsid w:val="005950C1"/>
    <w:rsid w:val="00596DA2"/>
    <w:rsid w:val="007C4F69"/>
    <w:rsid w:val="009A5F00"/>
    <w:rsid w:val="00AD70E9"/>
    <w:rsid w:val="00BD581D"/>
    <w:rsid w:val="00E87F44"/>
    <w:rsid w:val="00F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26CA1"/>
    <w:pPr>
      <w:ind w:firstLineChars="200" w:firstLine="420"/>
    </w:pPr>
    <w:rPr>
      <w:rFonts w:ascii="Calibri" w:hAnsi="Calibri"/>
      <w:szCs w:val="22"/>
    </w:rPr>
  </w:style>
  <w:style w:type="character" w:customStyle="1" w:styleId="black">
    <w:name w:val="black"/>
    <w:rsid w:val="00126CA1"/>
  </w:style>
  <w:style w:type="character" w:styleId="a4">
    <w:name w:val="Hyperlink"/>
    <w:basedOn w:val="a0"/>
    <w:uiPriority w:val="99"/>
    <w:qFormat/>
    <w:rsid w:val="000A78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7804"/>
    <w:pPr>
      <w:ind w:firstLineChars="200" w:firstLine="420"/>
    </w:pPr>
  </w:style>
  <w:style w:type="character" w:customStyle="1" w:styleId="15">
    <w:name w:val="15"/>
    <w:qFormat/>
    <w:rsid w:val="000A7804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26CA1"/>
    <w:pPr>
      <w:ind w:firstLineChars="200" w:firstLine="420"/>
    </w:pPr>
    <w:rPr>
      <w:rFonts w:ascii="Calibri" w:hAnsi="Calibri"/>
      <w:szCs w:val="22"/>
    </w:rPr>
  </w:style>
  <w:style w:type="character" w:customStyle="1" w:styleId="black">
    <w:name w:val="black"/>
    <w:rsid w:val="00126CA1"/>
  </w:style>
  <w:style w:type="character" w:styleId="a4">
    <w:name w:val="Hyperlink"/>
    <w:basedOn w:val="a0"/>
    <w:uiPriority w:val="99"/>
    <w:qFormat/>
    <w:rsid w:val="000A78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7804"/>
    <w:pPr>
      <w:ind w:firstLineChars="200" w:firstLine="420"/>
    </w:pPr>
  </w:style>
  <w:style w:type="character" w:customStyle="1" w:styleId="15">
    <w:name w:val="15"/>
    <w:qFormat/>
    <w:rsid w:val="000A780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248</Words>
  <Characters>1417</Characters>
  <Application>Microsoft Office Word</Application>
  <DocSecurity>0</DocSecurity>
  <Lines>11</Lines>
  <Paragraphs>3</Paragraphs>
  <ScaleCrop>false</ScaleCrop>
  <Company>HP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展望</dc:creator>
  <cp:lastModifiedBy>展望</cp:lastModifiedBy>
  <cp:revision>15</cp:revision>
  <dcterms:created xsi:type="dcterms:W3CDTF">2020-04-07T03:04:00Z</dcterms:created>
  <dcterms:modified xsi:type="dcterms:W3CDTF">2020-11-10T03:07:00Z</dcterms:modified>
</cp:coreProperties>
</file>