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49C" w:rsidRDefault="00B7049C" w:rsidP="00B7049C">
      <w:pPr>
        <w:jc w:val="center"/>
        <w:rPr>
          <w:rFonts w:ascii="宋体" w:eastAsia="宋体" w:hAnsi="宋体"/>
          <w:b/>
          <w:kern w:val="0"/>
          <w:sz w:val="40"/>
        </w:rPr>
      </w:pPr>
      <w:r>
        <w:rPr>
          <w:rFonts w:ascii="宋体" w:eastAsia="宋体" w:hAnsi="宋体" w:hint="eastAsia"/>
          <w:b/>
          <w:kern w:val="0"/>
          <w:sz w:val="40"/>
        </w:rPr>
        <w:t>科技实验技术中心</w:t>
      </w:r>
      <w:r w:rsidR="00B91908">
        <w:rPr>
          <w:rFonts w:ascii="宋体" w:eastAsia="宋体" w:hAnsi="宋体" w:hint="eastAsia"/>
          <w:b/>
          <w:kern w:val="0"/>
          <w:sz w:val="40"/>
        </w:rPr>
        <w:t>高压灭菌器</w:t>
      </w:r>
      <w:r>
        <w:rPr>
          <w:rFonts w:ascii="宋体" w:eastAsia="宋体" w:hAnsi="宋体" w:hint="eastAsia"/>
          <w:b/>
          <w:kern w:val="0"/>
          <w:sz w:val="40"/>
        </w:rPr>
        <w:t>维保方案要求</w:t>
      </w:r>
    </w:p>
    <w:p w:rsidR="00B91908" w:rsidRPr="00DE6F1B" w:rsidRDefault="00B7049C" w:rsidP="00B91908">
      <w:pPr>
        <w:pStyle w:val="a3"/>
        <w:shd w:val="clear" w:color="auto" w:fill="FFFFFF"/>
        <w:spacing w:before="0" w:beforeAutospacing="0" w:after="0" w:afterAutospacing="0" w:line="360" w:lineRule="exact"/>
        <w:rPr>
          <w:rFonts w:cstheme="minorBidi"/>
          <w:kern w:val="2"/>
          <w:sz w:val="28"/>
          <w:szCs w:val="28"/>
        </w:rPr>
      </w:pPr>
      <w:r>
        <w:rPr>
          <w:rFonts w:hint="eastAsia"/>
          <w:color w:val="333333"/>
          <w:sz w:val="21"/>
          <w:szCs w:val="21"/>
        </w:rPr>
        <w:t xml:space="preserve">  </w:t>
      </w:r>
      <w:r w:rsidRPr="00CA4CA6">
        <w:rPr>
          <w:rFonts w:cstheme="minorBidi" w:hint="eastAsia"/>
          <w:kern w:val="2"/>
          <w:sz w:val="28"/>
          <w:szCs w:val="28"/>
        </w:rPr>
        <w:t xml:space="preserve">  </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4"/>
        <w:gridCol w:w="1134"/>
        <w:gridCol w:w="6469"/>
      </w:tblGrid>
      <w:tr w:rsidR="00B91908" w:rsidTr="00B91908">
        <w:trPr>
          <w:trHeight w:val="626"/>
        </w:trPr>
        <w:tc>
          <w:tcPr>
            <w:tcW w:w="574" w:type="dxa"/>
            <w:tcBorders>
              <w:top w:val="single" w:sz="4" w:space="0" w:color="auto"/>
              <w:left w:val="single" w:sz="4" w:space="0" w:color="auto"/>
              <w:bottom w:val="single" w:sz="4" w:space="0" w:color="auto"/>
              <w:right w:val="single" w:sz="4" w:space="0" w:color="auto"/>
            </w:tcBorders>
            <w:vAlign w:val="center"/>
            <w:hideMark/>
          </w:tcPr>
          <w:p w:rsidR="00B91908" w:rsidRDefault="00B91908">
            <w:pPr>
              <w:jc w:val="center"/>
              <w:rPr>
                <w:rFonts w:ascii="宋体" w:hAnsi="宋体"/>
                <w:szCs w:val="21"/>
              </w:rPr>
            </w:pPr>
            <w:r>
              <w:rPr>
                <w:rFonts w:ascii="宋体" w:hAnsi="宋体" w:hint="eastAsia"/>
                <w:szCs w:val="21"/>
              </w:rPr>
              <w:t>序号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B91908" w:rsidRDefault="00B91908">
            <w:pPr>
              <w:jc w:val="center"/>
              <w:rPr>
                <w:rFonts w:ascii="宋体" w:hAnsi="宋体"/>
                <w:szCs w:val="21"/>
              </w:rPr>
            </w:pPr>
            <w:r>
              <w:rPr>
                <w:rFonts w:ascii="宋体" w:hAnsi="宋体" w:hint="eastAsia"/>
                <w:szCs w:val="21"/>
              </w:rPr>
              <w:t>货物名称</w:t>
            </w:r>
          </w:p>
        </w:tc>
        <w:tc>
          <w:tcPr>
            <w:tcW w:w="6469" w:type="dxa"/>
            <w:tcBorders>
              <w:top w:val="single" w:sz="4" w:space="0" w:color="auto"/>
              <w:left w:val="single" w:sz="4" w:space="0" w:color="auto"/>
              <w:bottom w:val="single" w:sz="4" w:space="0" w:color="auto"/>
              <w:right w:val="single" w:sz="4" w:space="0" w:color="auto"/>
            </w:tcBorders>
            <w:vAlign w:val="center"/>
            <w:hideMark/>
          </w:tcPr>
          <w:p w:rsidR="00B91908" w:rsidRDefault="00B91908">
            <w:pPr>
              <w:jc w:val="center"/>
              <w:rPr>
                <w:rFonts w:ascii="Times New Roman" w:hAnsi="Times New Roman"/>
                <w:szCs w:val="21"/>
              </w:rPr>
            </w:pPr>
            <w:r>
              <w:rPr>
                <w:rFonts w:ascii="宋体" w:hAnsi="宋体" w:hint="eastAsia"/>
                <w:szCs w:val="21"/>
              </w:rPr>
              <w:t>采购要求</w:t>
            </w:r>
          </w:p>
        </w:tc>
      </w:tr>
      <w:tr w:rsidR="00B91908" w:rsidTr="00B91908">
        <w:tc>
          <w:tcPr>
            <w:tcW w:w="574"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宋体" w:hAnsi="宋体"/>
                <w:szCs w:val="21"/>
              </w:rPr>
            </w:pPr>
            <w:r>
              <w:rPr>
                <w:rFonts w:ascii="宋体" w:hAnsi="宋体" w:hint="eastAsia"/>
                <w:szCs w:val="21"/>
              </w:rPr>
              <w:t>1</w:t>
            </w:r>
          </w:p>
        </w:tc>
        <w:tc>
          <w:tcPr>
            <w:tcW w:w="1134"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宋体" w:hAnsi="宋体"/>
                <w:szCs w:val="21"/>
              </w:rPr>
            </w:pPr>
            <w:r>
              <w:rPr>
                <w:rFonts w:ascii="宋体" w:hAnsi="宋体" w:hint="eastAsia"/>
                <w:szCs w:val="21"/>
              </w:rPr>
              <w:t>灭菌器维修保养服务</w:t>
            </w:r>
          </w:p>
        </w:tc>
        <w:tc>
          <w:tcPr>
            <w:tcW w:w="6469"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Times New Roman" w:hAnsi="Times New Roman"/>
                <w:szCs w:val="21"/>
              </w:rPr>
            </w:pPr>
            <w:r>
              <w:rPr>
                <w:rFonts w:hint="eastAsia"/>
                <w:szCs w:val="21"/>
              </w:rPr>
              <w:t>现有的灭菌器情况：设备制造商：山东新华医疗器械股份有限公司</w:t>
            </w:r>
            <w:r>
              <w:rPr>
                <w:szCs w:val="21"/>
              </w:rPr>
              <w:t xml:space="preserve">  </w:t>
            </w:r>
            <w:r>
              <w:rPr>
                <w:rFonts w:hint="eastAsia"/>
                <w:szCs w:val="21"/>
              </w:rPr>
              <w:t>设备型号：机动门灭菌器一台型号</w:t>
            </w:r>
            <w:r>
              <w:rPr>
                <w:szCs w:val="21"/>
              </w:rPr>
              <w:t>:</w:t>
            </w:r>
            <w:r>
              <w:rPr>
                <w:rFonts w:ascii="宋体" w:hAnsi="宋体" w:hint="eastAsia"/>
                <w:szCs w:val="21"/>
              </w:rPr>
              <w:t>BIST-A-D1380-B</w:t>
            </w:r>
          </w:p>
        </w:tc>
      </w:tr>
      <w:tr w:rsidR="00B91908" w:rsidTr="00B91908">
        <w:tc>
          <w:tcPr>
            <w:tcW w:w="574"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宋体" w:hAnsi="宋体"/>
                <w:szCs w:val="21"/>
              </w:rPr>
            </w:pPr>
            <w:r>
              <w:rPr>
                <w:rFonts w:ascii="宋体" w:hAnsi="宋体" w:hint="eastAsia"/>
                <w:szCs w:val="21"/>
              </w:rPr>
              <w:t>2</w:t>
            </w:r>
            <w:r>
              <w:rPr>
                <w:rFonts w:ascii="宋体" w:hAnsi="宋体" w:cs="宋体" w:hint="eastAsia"/>
                <w:szCs w:val="21"/>
              </w:rPr>
              <w:t>★</w:t>
            </w:r>
          </w:p>
        </w:tc>
        <w:tc>
          <w:tcPr>
            <w:tcW w:w="1134"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宋体" w:hAnsi="宋体"/>
                <w:szCs w:val="21"/>
              </w:rPr>
            </w:pPr>
            <w:r>
              <w:rPr>
                <w:rFonts w:ascii="宋体" w:hAnsi="宋体" w:hint="eastAsia"/>
                <w:szCs w:val="21"/>
              </w:rPr>
              <w:t>灭菌器维修保养服务</w:t>
            </w:r>
          </w:p>
        </w:tc>
        <w:tc>
          <w:tcPr>
            <w:tcW w:w="6469"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Times New Roman" w:hAnsi="Times New Roman"/>
                <w:szCs w:val="21"/>
              </w:rPr>
            </w:pPr>
            <w:r>
              <w:rPr>
                <w:rFonts w:hint="eastAsia"/>
                <w:szCs w:val="21"/>
              </w:rPr>
              <w:t>费用包含：</w:t>
            </w:r>
          </w:p>
          <w:p w:rsidR="00B91908" w:rsidRDefault="00B91908">
            <w:pPr>
              <w:spacing w:after="120"/>
              <w:rPr>
                <w:szCs w:val="21"/>
              </w:rPr>
            </w:pPr>
            <w:r>
              <w:rPr>
                <w:rFonts w:hint="eastAsia"/>
                <w:spacing w:val="-4"/>
                <w:szCs w:val="21"/>
              </w:rPr>
              <w:t>属于全包：所有的服务、另配件调换、所有的维修人工费、所有安全阀、压力表等的检验费。压力表和安全阀院方要有备用件，已确保灭菌器正常运行。</w:t>
            </w:r>
          </w:p>
        </w:tc>
      </w:tr>
      <w:tr w:rsidR="00B91908" w:rsidTr="00B91908">
        <w:tc>
          <w:tcPr>
            <w:tcW w:w="574"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宋体" w:hAnsi="宋体"/>
                <w:szCs w:val="21"/>
              </w:rPr>
            </w:pPr>
            <w:r>
              <w:rPr>
                <w:rFonts w:ascii="宋体" w:hAnsi="宋体" w:hint="eastAsia"/>
                <w:szCs w:val="21"/>
              </w:rPr>
              <w:t>3</w:t>
            </w:r>
          </w:p>
        </w:tc>
        <w:tc>
          <w:tcPr>
            <w:tcW w:w="1134"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宋体" w:hAnsi="宋体"/>
                <w:szCs w:val="21"/>
              </w:rPr>
            </w:pPr>
            <w:r>
              <w:rPr>
                <w:rFonts w:ascii="宋体" w:hAnsi="宋体" w:hint="eastAsia"/>
                <w:szCs w:val="21"/>
              </w:rPr>
              <w:t>灭菌器维修保养服务</w:t>
            </w:r>
          </w:p>
        </w:tc>
        <w:tc>
          <w:tcPr>
            <w:tcW w:w="6469"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Times New Roman" w:hAnsi="Times New Roman"/>
                <w:szCs w:val="21"/>
              </w:rPr>
            </w:pPr>
            <w:r>
              <w:rPr>
                <w:rFonts w:hint="eastAsia"/>
                <w:szCs w:val="21"/>
              </w:rPr>
              <w:t>零配件要求：所有零配件必须是生产厂家原厂出品</w:t>
            </w:r>
          </w:p>
        </w:tc>
      </w:tr>
      <w:tr w:rsidR="00B91908" w:rsidTr="00B91908">
        <w:tc>
          <w:tcPr>
            <w:tcW w:w="574"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宋体" w:hAnsi="宋体"/>
                <w:szCs w:val="21"/>
              </w:rPr>
            </w:pPr>
            <w:r>
              <w:rPr>
                <w:rFonts w:ascii="宋体" w:hAnsi="宋体" w:hint="eastAsia"/>
                <w:szCs w:val="21"/>
              </w:rPr>
              <w:t>4</w:t>
            </w:r>
          </w:p>
        </w:tc>
        <w:tc>
          <w:tcPr>
            <w:tcW w:w="1134"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宋体" w:hAnsi="宋体"/>
                <w:szCs w:val="21"/>
              </w:rPr>
            </w:pPr>
            <w:r>
              <w:rPr>
                <w:rFonts w:ascii="宋体" w:hAnsi="宋体" w:hint="eastAsia"/>
                <w:szCs w:val="21"/>
              </w:rPr>
              <w:t>灭菌器维修保养服务</w:t>
            </w:r>
          </w:p>
        </w:tc>
        <w:tc>
          <w:tcPr>
            <w:tcW w:w="6469"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Times New Roman" w:hAnsi="Times New Roman"/>
                <w:szCs w:val="21"/>
              </w:rPr>
            </w:pPr>
            <w:r>
              <w:rPr>
                <w:rFonts w:hint="eastAsia"/>
                <w:szCs w:val="21"/>
              </w:rPr>
              <w:t>保养周期：为确保使用方灭菌器正常工作及延长机器是使用寿命及设备运转情况，服务厂家每</w:t>
            </w:r>
            <w:r>
              <w:rPr>
                <w:szCs w:val="21"/>
              </w:rPr>
              <w:t>3</w:t>
            </w:r>
            <w:r>
              <w:rPr>
                <w:rFonts w:hint="eastAsia"/>
                <w:szCs w:val="21"/>
              </w:rPr>
              <w:t>月派专业工程师上门对机器进行全方位保养一次；</w:t>
            </w:r>
          </w:p>
        </w:tc>
      </w:tr>
      <w:tr w:rsidR="00B91908" w:rsidTr="00B91908">
        <w:tc>
          <w:tcPr>
            <w:tcW w:w="574"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宋体" w:hAnsi="宋体"/>
                <w:szCs w:val="21"/>
              </w:rPr>
            </w:pPr>
            <w:r>
              <w:rPr>
                <w:rFonts w:ascii="宋体" w:hAnsi="宋体" w:hint="eastAsia"/>
                <w:szCs w:val="21"/>
              </w:rPr>
              <w:t>5</w:t>
            </w:r>
          </w:p>
        </w:tc>
        <w:tc>
          <w:tcPr>
            <w:tcW w:w="1134"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宋体" w:hAnsi="宋体"/>
                <w:szCs w:val="21"/>
              </w:rPr>
            </w:pPr>
            <w:r>
              <w:rPr>
                <w:rFonts w:ascii="宋体" w:hAnsi="宋体" w:hint="eastAsia"/>
                <w:szCs w:val="21"/>
              </w:rPr>
              <w:t>灭菌器维修保养服务</w:t>
            </w:r>
          </w:p>
        </w:tc>
        <w:tc>
          <w:tcPr>
            <w:tcW w:w="6469"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Times New Roman" w:hAnsi="Times New Roman"/>
                <w:szCs w:val="21"/>
              </w:rPr>
            </w:pPr>
            <w:r>
              <w:rPr>
                <w:rFonts w:hint="eastAsia"/>
                <w:szCs w:val="21"/>
              </w:rPr>
              <w:t>保养内容：对灭菌器的电路、管路、电器元件、机械部件、（电路整理、电器件测量检测，管路管件紧固）维修保养；对灭菌器进排气、上下水管道元件进行全面清洁；对所有运动部件加油维护</w:t>
            </w:r>
          </w:p>
        </w:tc>
      </w:tr>
      <w:tr w:rsidR="00B91908" w:rsidTr="00B91908">
        <w:tc>
          <w:tcPr>
            <w:tcW w:w="574"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宋体" w:hAnsi="宋体"/>
                <w:szCs w:val="21"/>
              </w:rPr>
            </w:pPr>
            <w:r>
              <w:rPr>
                <w:rFonts w:ascii="宋体" w:hAnsi="宋体" w:hint="eastAsia"/>
                <w:szCs w:val="21"/>
              </w:rPr>
              <w:t>6</w:t>
            </w:r>
          </w:p>
        </w:tc>
        <w:tc>
          <w:tcPr>
            <w:tcW w:w="1134"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宋体" w:hAnsi="宋体"/>
                <w:szCs w:val="21"/>
              </w:rPr>
            </w:pPr>
            <w:r>
              <w:rPr>
                <w:rFonts w:ascii="宋体" w:hAnsi="宋体" w:hint="eastAsia"/>
                <w:szCs w:val="21"/>
              </w:rPr>
              <w:t>灭菌器维修保养服务</w:t>
            </w:r>
          </w:p>
        </w:tc>
        <w:tc>
          <w:tcPr>
            <w:tcW w:w="6469"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Times New Roman" w:hAnsi="Times New Roman"/>
                <w:szCs w:val="21"/>
              </w:rPr>
            </w:pPr>
            <w:r>
              <w:rPr>
                <w:rFonts w:hint="eastAsia"/>
                <w:szCs w:val="21"/>
              </w:rPr>
              <w:t>保养记录要求：售后服务公司应建立独立的维修保养记录档案，记录清晰可查；记录档案应长期保存；每年出具维修保养及零部件使用清单</w:t>
            </w:r>
          </w:p>
        </w:tc>
      </w:tr>
      <w:tr w:rsidR="00B91908" w:rsidTr="00B91908">
        <w:tc>
          <w:tcPr>
            <w:tcW w:w="574"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宋体" w:hAnsi="宋体" w:cs="宋体"/>
                <w:szCs w:val="21"/>
              </w:rPr>
            </w:pPr>
            <w:r>
              <w:rPr>
                <w:rFonts w:ascii="宋体" w:hAnsi="宋体" w:hint="eastAsia"/>
                <w:szCs w:val="21"/>
              </w:rPr>
              <w:t>7</w:t>
            </w:r>
            <w:r>
              <w:rPr>
                <w:rFonts w:ascii="宋体" w:hAnsi="宋体" w:cs="宋体" w:hint="eastAsia"/>
                <w:szCs w:val="21"/>
              </w:rPr>
              <w:t>★</w:t>
            </w:r>
          </w:p>
        </w:tc>
        <w:tc>
          <w:tcPr>
            <w:tcW w:w="1134"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宋体" w:hAnsi="宋体" w:cs="Times New Roman"/>
                <w:szCs w:val="21"/>
              </w:rPr>
            </w:pPr>
            <w:r>
              <w:rPr>
                <w:rFonts w:ascii="宋体" w:hAnsi="宋体" w:hint="eastAsia"/>
                <w:szCs w:val="21"/>
              </w:rPr>
              <w:t>灭菌器维修保养服务</w:t>
            </w:r>
          </w:p>
        </w:tc>
        <w:tc>
          <w:tcPr>
            <w:tcW w:w="6469"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Times New Roman" w:hAnsi="Times New Roman"/>
                <w:szCs w:val="21"/>
              </w:rPr>
            </w:pPr>
            <w:r>
              <w:rPr>
                <w:rFonts w:hint="eastAsia"/>
                <w:szCs w:val="21"/>
              </w:rPr>
              <w:t>灭菌器表、阀校验要求：售后服务公司每年应完成所有承保灭菌器压力表和安全阀的校验和年检工作；其校验费、人工费、交通费等应包含在报价中，不额外收费；</w:t>
            </w:r>
          </w:p>
        </w:tc>
      </w:tr>
      <w:tr w:rsidR="00B91908" w:rsidTr="00B91908">
        <w:tc>
          <w:tcPr>
            <w:tcW w:w="574"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宋体" w:hAnsi="宋体"/>
                <w:szCs w:val="21"/>
              </w:rPr>
            </w:pPr>
            <w:r>
              <w:rPr>
                <w:rFonts w:ascii="宋体" w:hAnsi="宋体" w:hint="eastAsia"/>
                <w:szCs w:val="21"/>
              </w:rPr>
              <w:t>8</w:t>
            </w:r>
          </w:p>
        </w:tc>
        <w:tc>
          <w:tcPr>
            <w:tcW w:w="1134"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宋体" w:hAnsi="宋体"/>
                <w:szCs w:val="21"/>
              </w:rPr>
            </w:pPr>
            <w:r>
              <w:rPr>
                <w:rFonts w:ascii="宋体" w:hAnsi="宋体" w:hint="eastAsia"/>
                <w:szCs w:val="21"/>
              </w:rPr>
              <w:t>灭菌器维修保养服务</w:t>
            </w:r>
          </w:p>
        </w:tc>
        <w:tc>
          <w:tcPr>
            <w:tcW w:w="6469"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Times New Roman" w:hAnsi="Times New Roman"/>
                <w:szCs w:val="21"/>
              </w:rPr>
            </w:pPr>
            <w:r>
              <w:rPr>
                <w:rFonts w:hint="eastAsia"/>
                <w:szCs w:val="21"/>
              </w:rPr>
              <w:t>零配件仓库要求：有不小于</w:t>
            </w:r>
            <w:r>
              <w:rPr>
                <w:szCs w:val="21"/>
              </w:rPr>
              <w:t>200</w:t>
            </w:r>
            <w:r>
              <w:rPr>
                <w:rFonts w:hint="eastAsia"/>
                <w:szCs w:val="21"/>
              </w:rPr>
              <w:t>平方配件零配件仓库，其基本常用零件备货率达</w:t>
            </w:r>
            <w:r>
              <w:rPr>
                <w:szCs w:val="21"/>
              </w:rPr>
              <w:t>80%</w:t>
            </w:r>
            <w:r>
              <w:rPr>
                <w:rFonts w:hint="eastAsia"/>
                <w:szCs w:val="21"/>
              </w:rPr>
              <w:t>以上</w:t>
            </w:r>
          </w:p>
        </w:tc>
      </w:tr>
      <w:tr w:rsidR="00B91908" w:rsidTr="00B91908">
        <w:tc>
          <w:tcPr>
            <w:tcW w:w="574"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宋体" w:hAnsi="宋体"/>
                <w:szCs w:val="21"/>
              </w:rPr>
            </w:pPr>
            <w:r>
              <w:rPr>
                <w:rFonts w:ascii="宋体" w:hAnsi="宋体" w:hint="eastAsia"/>
                <w:szCs w:val="21"/>
              </w:rPr>
              <w:t>9</w:t>
            </w:r>
          </w:p>
        </w:tc>
        <w:tc>
          <w:tcPr>
            <w:tcW w:w="1134"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宋体" w:hAnsi="宋体"/>
                <w:szCs w:val="21"/>
              </w:rPr>
            </w:pPr>
            <w:r>
              <w:rPr>
                <w:rFonts w:ascii="宋体" w:hAnsi="宋体" w:hint="eastAsia"/>
                <w:szCs w:val="21"/>
              </w:rPr>
              <w:t>灭菌器维修保养服务</w:t>
            </w:r>
          </w:p>
        </w:tc>
        <w:tc>
          <w:tcPr>
            <w:tcW w:w="6469"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Times New Roman" w:hAnsi="Times New Roman"/>
                <w:szCs w:val="21"/>
              </w:rPr>
            </w:pPr>
            <w:r>
              <w:rPr>
                <w:rFonts w:hint="eastAsia"/>
                <w:szCs w:val="21"/>
              </w:rPr>
              <w:t>维修工程师要求：具有丰富的电气、机械知识人员；熟悉此品牌灭菌器的性能、操作规章、能在短时间内判断故障；</w:t>
            </w:r>
          </w:p>
        </w:tc>
      </w:tr>
      <w:tr w:rsidR="00B91908" w:rsidTr="00B91908">
        <w:tc>
          <w:tcPr>
            <w:tcW w:w="574"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宋体" w:hAnsi="宋体"/>
                <w:szCs w:val="21"/>
              </w:rPr>
            </w:pPr>
            <w:r>
              <w:rPr>
                <w:rFonts w:ascii="宋体" w:hAnsi="宋体" w:hint="eastAsia"/>
                <w:szCs w:val="21"/>
              </w:rPr>
              <w:t>10</w:t>
            </w:r>
          </w:p>
        </w:tc>
        <w:tc>
          <w:tcPr>
            <w:tcW w:w="1134"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宋体" w:hAnsi="宋体"/>
                <w:szCs w:val="21"/>
              </w:rPr>
            </w:pPr>
            <w:r>
              <w:rPr>
                <w:rFonts w:ascii="宋体" w:hAnsi="宋体" w:hint="eastAsia"/>
                <w:szCs w:val="21"/>
              </w:rPr>
              <w:t>灭菌器维修保养服务</w:t>
            </w:r>
          </w:p>
        </w:tc>
        <w:tc>
          <w:tcPr>
            <w:tcW w:w="6469" w:type="dxa"/>
            <w:tcBorders>
              <w:top w:val="single" w:sz="4" w:space="0" w:color="auto"/>
              <w:left w:val="single" w:sz="4" w:space="0" w:color="auto"/>
              <w:bottom w:val="single" w:sz="4" w:space="0" w:color="auto"/>
              <w:right w:val="single" w:sz="4" w:space="0" w:color="auto"/>
            </w:tcBorders>
            <w:hideMark/>
          </w:tcPr>
          <w:p w:rsidR="00B91908" w:rsidRDefault="00B91908">
            <w:pPr>
              <w:spacing w:after="120"/>
              <w:rPr>
                <w:rFonts w:ascii="Times New Roman" w:hAnsi="Times New Roman"/>
                <w:szCs w:val="21"/>
              </w:rPr>
            </w:pPr>
            <w:r>
              <w:rPr>
                <w:rFonts w:hint="eastAsia"/>
                <w:szCs w:val="21"/>
              </w:rPr>
              <w:t>服务响应时间：客户电话报修后</w:t>
            </w:r>
            <w:r>
              <w:rPr>
                <w:szCs w:val="21"/>
              </w:rPr>
              <w:t>1</w:t>
            </w:r>
            <w:r>
              <w:rPr>
                <w:rFonts w:hint="eastAsia"/>
                <w:szCs w:val="21"/>
              </w:rPr>
              <w:t>小时内响应；</w:t>
            </w:r>
            <w:r>
              <w:rPr>
                <w:szCs w:val="21"/>
              </w:rPr>
              <w:t>8</w:t>
            </w:r>
            <w:r>
              <w:rPr>
                <w:rFonts w:hint="eastAsia"/>
                <w:szCs w:val="21"/>
              </w:rPr>
              <w:t>小时内到达现场，一般故障</w:t>
            </w:r>
            <w:r>
              <w:rPr>
                <w:szCs w:val="21"/>
              </w:rPr>
              <w:t>24</w:t>
            </w:r>
            <w:r>
              <w:rPr>
                <w:rFonts w:hint="eastAsia"/>
                <w:szCs w:val="21"/>
              </w:rPr>
              <w:t>小时内排除，疑难故障</w:t>
            </w:r>
            <w:r>
              <w:rPr>
                <w:szCs w:val="21"/>
              </w:rPr>
              <w:t>72</w:t>
            </w:r>
            <w:r>
              <w:rPr>
                <w:rFonts w:hint="eastAsia"/>
                <w:szCs w:val="21"/>
              </w:rPr>
              <w:t>小时内排除。服务热线</w:t>
            </w:r>
            <w:r>
              <w:rPr>
                <w:szCs w:val="21"/>
              </w:rPr>
              <w:t>24</w:t>
            </w:r>
            <w:r>
              <w:rPr>
                <w:rFonts w:hint="eastAsia"/>
                <w:szCs w:val="21"/>
              </w:rPr>
              <w:t>小时保持畅通（附承诺函）</w:t>
            </w:r>
          </w:p>
        </w:tc>
      </w:tr>
    </w:tbl>
    <w:p w:rsidR="00B91908" w:rsidRDefault="00B91908" w:rsidP="00B91908">
      <w:pPr>
        <w:widowControl/>
        <w:jc w:val="right"/>
        <w:rPr>
          <w:rFonts w:ascii="宋体" w:hAnsi="宋体" w:cs="Times New Roman"/>
          <w:szCs w:val="21"/>
        </w:rPr>
      </w:pPr>
      <w:r>
        <w:rPr>
          <w:rFonts w:ascii="宋体" w:hAnsi="宋体" w:hint="eastAsia"/>
          <w:szCs w:val="21"/>
        </w:rPr>
        <w:t xml:space="preserve">   </w:t>
      </w:r>
    </w:p>
    <w:p w:rsidR="00B91908" w:rsidRDefault="00B91908" w:rsidP="00B91908">
      <w:pPr>
        <w:widowControl/>
        <w:jc w:val="right"/>
        <w:rPr>
          <w:rFonts w:ascii="宋体" w:hAnsi="宋体"/>
          <w:szCs w:val="21"/>
        </w:rPr>
      </w:pPr>
    </w:p>
    <w:p w:rsidR="00B7049C" w:rsidRPr="00DE6F1B" w:rsidRDefault="00B7049C" w:rsidP="00B91908">
      <w:pPr>
        <w:pStyle w:val="a3"/>
        <w:shd w:val="clear" w:color="auto" w:fill="FFFFFF"/>
        <w:spacing w:before="0" w:beforeAutospacing="0" w:after="0" w:afterAutospacing="0" w:line="360" w:lineRule="exact"/>
        <w:rPr>
          <w:rFonts w:cstheme="minorBidi"/>
          <w:kern w:val="2"/>
          <w:sz w:val="28"/>
          <w:szCs w:val="28"/>
        </w:rPr>
      </w:pPr>
      <w:r w:rsidRPr="00DE6F1B">
        <w:rPr>
          <w:rFonts w:cstheme="minorBidi"/>
          <w:kern w:val="2"/>
          <w:sz w:val="28"/>
          <w:szCs w:val="28"/>
        </w:rPr>
        <w:t>于 2018 年 11 月 </w:t>
      </w:r>
      <w:r>
        <w:rPr>
          <w:rFonts w:cstheme="minorBidi" w:hint="eastAsia"/>
          <w:kern w:val="2"/>
          <w:sz w:val="28"/>
          <w:szCs w:val="28"/>
        </w:rPr>
        <w:t>2</w:t>
      </w:r>
      <w:r w:rsidR="00E13439">
        <w:rPr>
          <w:rFonts w:cstheme="minorBidi" w:hint="eastAsia"/>
          <w:kern w:val="2"/>
          <w:sz w:val="28"/>
          <w:szCs w:val="28"/>
        </w:rPr>
        <w:t>2</w:t>
      </w:r>
      <w:bookmarkStart w:id="0" w:name="_GoBack"/>
      <w:bookmarkEnd w:id="0"/>
      <w:r w:rsidRPr="00DE6F1B">
        <w:rPr>
          <w:rFonts w:cstheme="minorBidi"/>
          <w:kern w:val="2"/>
          <w:sz w:val="28"/>
          <w:szCs w:val="28"/>
        </w:rPr>
        <w:t>日 15 点前将报价单盖公章后以PDF或JPG格式文件发送至设备处邮箱sbcshutcm@163.com 。</w:t>
      </w:r>
    </w:p>
    <w:p w:rsidR="00B7049C" w:rsidRPr="00053256" w:rsidRDefault="00B7049C" w:rsidP="00B7049C">
      <w:pPr>
        <w:pStyle w:val="a6"/>
        <w:ind w:firstLineChars="0" w:firstLine="0"/>
        <w:rPr>
          <w:rFonts w:ascii="宋体" w:eastAsia="宋体" w:hAnsi="宋体"/>
          <w:sz w:val="28"/>
          <w:szCs w:val="28"/>
        </w:rPr>
      </w:pPr>
      <w:r w:rsidRPr="00DE6F1B">
        <w:rPr>
          <w:rFonts w:ascii="宋体" w:eastAsia="宋体" w:hAnsi="宋体"/>
          <w:sz w:val="28"/>
          <w:szCs w:val="28"/>
        </w:rPr>
        <w:t>如有疑问，可以致电51322</w:t>
      </w:r>
      <w:r w:rsidRPr="00DE6F1B">
        <w:rPr>
          <w:rFonts w:ascii="宋体" w:eastAsia="宋体" w:hAnsi="宋体" w:hint="eastAsia"/>
          <w:sz w:val="28"/>
          <w:szCs w:val="28"/>
        </w:rPr>
        <w:t>368</w:t>
      </w:r>
      <w:r w:rsidRPr="00DE6F1B">
        <w:rPr>
          <w:rFonts w:ascii="宋体" w:eastAsia="宋体" w:hAnsi="宋体"/>
          <w:sz w:val="28"/>
          <w:szCs w:val="28"/>
        </w:rPr>
        <w:t>咨询</w:t>
      </w:r>
      <w:r w:rsidRPr="00DE6F1B">
        <w:rPr>
          <w:rFonts w:ascii="宋体" w:eastAsia="宋体" w:hAnsi="宋体" w:hint="eastAsia"/>
          <w:sz w:val="28"/>
          <w:szCs w:val="28"/>
        </w:rPr>
        <w:t>殷</w:t>
      </w:r>
      <w:r w:rsidRPr="00DE6F1B">
        <w:rPr>
          <w:rFonts w:ascii="宋体" w:eastAsia="宋体" w:hAnsi="宋体"/>
          <w:sz w:val="28"/>
          <w:szCs w:val="28"/>
        </w:rPr>
        <w:t>老师</w:t>
      </w:r>
    </w:p>
    <w:p w:rsidR="008559AD" w:rsidRPr="00B7049C" w:rsidRDefault="008559AD"/>
    <w:sectPr w:rsidR="008559AD" w:rsidRPr="00B704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40C6E"/>
    <w:multiLevelType w:val="multilevel"/>
    <w:tmpl w:val="3E840C6E"/>
    <w:lvl w:ilvl="0">
      <w:start w:val="1"/>
      <w:numFmt w:val="chineseCountingThousand"/>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0D92078"/>
    <w:multiLevelType w:val="multilevel"/>
    <w:tmpl w:val="60D920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6BC067B"/>
    <w:multiLevelType w:val="multilevel"/>
    <w:tmpl w:val="66BC067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BB22C20"/>
    <w:multiLevelType w:val="multilevel"/>
    <w:tmpl w:val="7BB22C2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94C"/>
    <w:rsid w:val="008559AD"/>
    <w:rsid w:val="008E394C"/>
    <w:rsid w:val="00B7049C"/>
    <w:rsid w:val="00B91908"/>
    <w:rsid w:val="00CA4CA6"/>
    <w:rsid w:val="00E1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15D16-989C-41F0-8F3B-2C3BCA92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049C"/>
    <w:pPr>
      <w:widowControl/>
      <w:spacing w:before="100" w:beforeAutospacing="1" w:after="100" w:afterAutospacing="1"/>
      <w:jc w:val="left"/>
    </w:pPr>
    <w:rPr>
      <w:rFonts w:ascii="宋体" w:eastAsia="宋体" w:hAnsi="宋体" w:cs="宋体"/>
      <w:kern w:val="0"/>
      <w:sz w:val="24"/>
      <w:szCs w:val="24"/>
    </w:rPr>
  </w:style>
  <w:style w:type="paragraph" w:styleId="a4">
    <w:name w:val="Subtitle"/>
    <w:basedOn w:val="a"/>
    <w:next w:val="a"/>
    <w:link w:val="a5"/>
    <w:qFormat/>
    <w:rsid w:val="00B7049C"/>
    <w:pPr>
      <w:spacing w:before="80" w:after="80"/>
      <w:jc w:val="left"/>
      <w:outlineLvl w:val="4"/>
    </w:pPr>
    <w:rPr>
      <w:rFonts w:ascii="Cambria" w:eastAsia="宋体" w:hAnsi="Cambria" w:cs="Times New Roman"/>
      <w:bCs/>
      <w:kern w:val="28"/>
      <w:sz w:val="30"/>
      <w:szCs w:val="32"/>
    </w:rPr>
  </w:style>
  <w:style w:type="character" w:customStyle="1" w:styleId="a5">
    <w:name w:val="副标题 字符"/>
    <w:basedOn w:val="a0"/>
    <w:link w:val="a4"/>
    <w:qFormat/>
    <w:rsid w:val="00B7049C"/>
    <w:rPr>
      <w:rFonts w:ascii="Cambria" w:eastAsia="宋体" w:hAnsi="Cambria" w:cs="Times New Roman"/>
      <w:bCs/>
      <w:kern w:val="28"/>
      <w:sz w:val="30"/>
      <w:szCs w:val="32"/>
    </w:rPr>
  </w:style>
  <w:style w:type="paragraph" w:styleId="a6">
    <w:name w:val="List Paragraph"/>
    <w:basedOn w:val="a"/>
    <w:uiPriority w:val="34"/>
    <w:qFormat/>
    <w:rsid w:val="00B7049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52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753</Characters>
  <Application>Microsoft Office Word</Application>
  <DocSecurity>0</DocSecurity>
  <Lines>6</Lines>
  <Paragraphs>1</Paragraphs>
  <ScaleCrop>false</ScaleCrop>
  <Company>Lenovo</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dc:creator>
  <cp:keywords/>
  <dc:description/>
  <cp:lastModifiedBy>yin</cp:lastModifiedBy>
  <cp:revision>7</cp:revision>
  <dcterms:created xsi:type="dcterms:W3CDTF">2018-11-16T00:56:00Z</dcterms:created>
  <dcterms:modified xsi:type="dcterms:W3CDTF">2018-11-19T01:57:00Z</dcterms:modified>
</cp:coreProperties>
</file>