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</w:t>
      </w:r>
      <w:r w:rsidR="00D97C27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9000</w:t>
      </w:r>
      <w:r w:rsidR="00E57A11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4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</w:t>
      </w:r>
      <w:r w:rsidR="00D97C27">
        <w:rPr>
          <w:rFonts w:ascii="宋体" w:eastAsia="宋体" w:hAnsi="宋体" w:cs="宋体"/>
          <w:color w:val="000000"/>
          <w:kern w:val="0"/>
          <w:sz w:val="27"/>
          <w:szCs w:val="27"/>
        </w:rPr>
        <w:t>9000</w:t>
      </w:r>
      <w:r w:rsidR="00E57A11">
        <w:rPr>
          <w:rFonts w:ascii="宋体" w:eastAsia="宋体" w:hAnsi="宋体" w:cs="宋体"/>
          <w:color w:val="000000"/>
          <w:kern w:val="0"/>
          <w:sz w:val="27"/>
          <w:szCs w:val="27"/>
        </w:rPr>
        <w:t>4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</w:t>
        </w:r>
        <w:r w:rsidR="00D97C27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9000</w:t>
        </w:r>
        <w:r w:rsidR="00E57A11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4</w:t>
        </w:r>
        <w:r w:rsidR="00EA43B2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 xml:space="preserve"> 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20</w:t>
        </w:r>
        <w:r w:rsidR="00D97C27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19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E57A11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5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E57A11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6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D97C27">
        <w:rPr>
          <w:rFonts w:ascii="宋体" w:eastAsia="宋体" w:hAnsi="宋体" w:cs="宋体"/>
          <w:color w:val="000000"/>
          <w:kern w:val="0"/>
          <w:sz w:val="27"/>
          <w:szCs w:val="27"/>
        </w:rPr>
        <w:t>9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E57A11">
        <w:rPr>
          <w:rFonts w:ascii="宋体" w:eastAsia="宋体" w:hAnsi="宋体" w:cs="宋体"/>
          <w:color w:val="000000"/>
          <w:kern w:val="0"/>
          <w:sz w:val="27"/>
          <w:szCs w:val="27"/>
        </w:rPr>
        <w:t>5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E57A11">
        <w:rPr>
          <w:rFonts w:ascii="宋体" w:eastAsia="宋体" w:hAnsi="宋体" w:cs="宋体"/>
          <w:color w:val="000000"/>
          <w:kern w:val="0"/>
          <w:sz w:val="27"/>
          <w:szCs w:val="27"/>
        </w:rPr>
        <w:t>6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330" w:type="dxa"/>
        <w:tblLook w:val="04A0" w:firstRow="1" w:lastRow="0" w:firstColumn="1" w:lastColumn="0" w:noHBand="0" w:noVBand="1"/>
      </w:tblPr>
      <w:tblGrid>
        <w:gridCol w:w="1271"/>
        <w:gridCol w:w="1203"/>
        <w:gridCol w:w="2083"/>
        <w:gridCol w:w="1476"/>
        <w:gridCol w:w="1296"/>
        <w:gridCol w:w="896"/>
        <w:gridCol w:w="1105"/>
      </w:tblGrid>
      <w:tr w:rsidR="004E3945" w:rsidTr="00AD4ECF">
        <w:trPr>
          <w:trHeight w:val="639"/>
        </w:trPr>
        <w:tc>
          <w:tcPr>
            <w:tcW w:w="1271" w:type="dxa"/>
            <w:vAlign w:val="center"/>
          </w:tcPr>
          <w:p w:rsidR="004E3945" w:rsidRDefault="004E394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203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2083" w:type="dxa"/>
            <w:vAlign w:val="center"/>
          </w:tcPr>
          <w:p w:rsidR="004E3945" w:rsidRDefault="004E394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47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29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89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05" w:type="dxa"/>
            <w:vAlign w:val="center"/>
          </w:tcPr>
          <w:p w:rsidR="004E3945" w:rsidRDefault="004E3945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E57A11" w:rsidRPr="004F1B5B" w:rsidTr="00AD4ECF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57A11" w:rsidRDefault="00E57A11" w:rsidP="00E57A11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基础医学院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57A11" w:rsidRDefault="00E57A11" w:rsidP="00E57A1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丁涵青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57A11" w:rsidRDefault="00E57A11" w:rsidP="00E57A11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荧光定量仪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57A11" w:rsidRDefault="00E57A11" w:rsidP="00E57A11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Qubit</w:t>
            </w: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57A11" w:rsidRDefault="00E57A11" w:rsidP="00E57A11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  <w:r>
              <w:rPr>
                <w:rFonts w:ascii="宋体" w:hAnsi="宋体"/>
                <w:sz w:val="18"/>
                <w:szCs w:val="18"/>
              </w:rPr>
              <w:t>BI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57A11" w:rsidRDefault="00E57A11" w:rsidP="00E57A1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E57A11" w:rsidRDefault="00E57A11" w:rsidP="00E57A11">
            <w:pPr>
              <w:widowControl/>
              <w:jc w:val="left"/>
              <w:rPr>
                <w:sz w:val="20"/>
              </w:rPr>
            </w:pPr>
            <w:r>
              <w:rPr>
                <w:sz w:val="20"/>
              </w:rPr>
              <w:t>百翱杰</w:t>
            </w:r>
          </w:p>
        </w:tc>
      </w:tr>
      <w:tr w:rsidR="00E57A11" w:rsidRPr="004F1B5B" w:rsidTr="00AD4ECF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57A11" w:rsidRDefault="00E57A11" w:rsidP="00E57A11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中药研究所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57A11" w:rsidRDefault="00E57A11" w:rsidP="00E57A1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陈万生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57A11" w:rsidRDefault="00E57A11" w:rsidP="00E57A11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酶标仪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57A11" w:rsidRDefault="00E57A11" w:rsidP="00E57A11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t>00Ts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57A11" w:rsidRPr="00816BEF" w:rsidRDefault="00E57A11" w:rsidP="00E57A11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Bio</w:t>
            </w:r>
            <w:r>
              <w:rPr>
                <w:rFonts w:ascii="宋体" w:hAnsi="宋体"/>
                <w:sz w:val="18"/>
                <w:szCs w:val="18"/>
              </w:rPr>
              <w:t>Tek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57A11" w:rsidRDefault="00E57A11" w:rsidP="00E57A1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E57A11" w:rsidRDefault="00E57A11" w:rsidP="00E57A11">
            <w:pPr>
              <w:widowControl/>
              <w:jc w:val="left"/>
              <w:rPr>
                <w:sz w:val="20"/>
              </w:rPr>
            </w:pPr>
            <w:r>
              <w:rPr>
                <w:sz w:val="20"/>
              </w:rPr>
              <w:t>研度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7</w:t>
      </w:r>
    </w:p>
    <w:p w:rsidR="00797E50" w:rsidRPr="00C54A22" w:rsidRDefault="00750080" w:rsidP="00D11851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</w:t>
      </w:r>
      <w:r w:rsidR="005C322B">
        <w:rPr>
          <w:rFonts w:ascii="宋体" w:eastAsia="宋体" w:hAnsi="宋体" w:cs="宋体"/>
          <w:color w:val="000000"/>
          <w:kern w:val="0"/>
          <w:sz w:val="27"/>
          <w:szCs w:val="27"/>
        </w:rPr>
        <w:t>19.</w:t>
      </w:r>
      <w:r w:rsidR="006B0102">
        <w:rPr>
          <w:rFonts w:ascii="宋体" w:eastAsia="宋体" w:hAnsi="宋体" w:cs="宋体"/>
          <w:color w:val="000000"/>
          <w:kern w:val="0"/>
          <w:sz w:val="27"/>
          <w:szCs w:val="27"/>
        </w:rPr>
        <w:t>5</w:t>
      </w:r>
      <w:r w:rsidR="005C322B">
        <w:rPr>
          <w:rFonts w:ascii="宋体" w:eastAsia="宋体" w:hAnsi="宋体" w:cs="宋体"/>
          <w:color w:val="000000"/>
          <w:kern w:val="0"/>
          <w:sz w:val="27"/>
          <w:szCs w:val="27"/>
        </w:rPr>
        <w:t>.</w:t>
      </w:r>
      <w:r w:rsidR="00E57A11">
        <w:rPr>
          <w:rFonts w:ascii="宋体" w:eastAsia="宋体" w:hAnsi="宋体" w:cs="宋体"/>
          <w:color w:val="000000"/>
          <w:kern w:val="0"/>
          <w:sz w:val="27"/>
          <w:szCs w:val="27"/>
        </w:rPr>
        <w:t>24</w:t>
      </w: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34F" w:rsidRDefault="00CC234F" w:rsidP="00750080">
      <w:r>
        <w:separator/>
      </w:r>
    </w:p>
  </w:endnote>
  <w:endnote w:type="continuationSeparator" w:id="0">
    <w:p w:rsidR="00CC234F" w:rsidRDefault="00CC234F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34F" w:rsidRDefault="00CC234F" w:rsidP="00750080">
      <w:r>
        <w:separator/>
      </w:r>
    </w:p>
  </w:footnote>
  <w:footnote w:type="continuationSeparator" w:id="0">
    <w:p w:rsidR="00CC234F" w:rsidRDefault="00CC234F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05"/>
    <w:rsid w:val="00030316"/>
    <w:rsid w:val="000464FA"/>
    <w:rsid w:val="00092D44"/>
    <w:rsid w:val="000D2339"/>
    <w:rsid w:val="000E0D59"/>
    <w:rsid w:val="00101FAB"/>
    <w:rsid w:val="00172C09"/>
    <w:rsid w:val="00183564"/>
    <w:rsid w:val="00187EC5"/>
    <w:rsid w:val="001A10B6"/>
    <w:rsid w:val="001B4547"/>
    <w:rsid w:val="001C3292"/>
    <w:rsid w:val="002340F0"/>
    <w:rsid w:val="0023526E"/>
    <w:rsid w:val="0029549D"/>
    <w:rsid w:val="002955A9"/>
    <w:rsid w:val="002D0EA3"/>
    <w:rsid w:val="002E1B58"/>
    <w:rsid w:val="002E2D26"/>
    <w:rsid w:val="002F780C"/>
    <w:rsid w:val="00313771"/>
    <w:rsid w:val="00317775"/>
    <w:rsid w:val="00360249"/>
    <w:rsid w:val="00371F9C"/>
    <w:rsid w:val="00391965"/>
    <w:rsid w:val="003D79A1"/>
    <w:rsid w:val="00402E5D"/>
    <w:rsid w:val="00471018"/>
    <w:rsid w:val="004A70F5"/>
    <w:rsid w:val="004B0E0A"/>
    <w:rsid w:val="004C69D2"/>
    <w:rsid w:val="004E3945"/>
    <w:rsid w:val="004F1B5B"/>
    <w:rsid w:val="0052022E"/>
    <w:rsid w:val="00541713"/>
    <w:rsid w:val="00584EFA"/>
    <w:rsid w:val="005B0540"/>
    <w:rsid w:val="005C322B"/>
    <w:rsid w:val="005E25AB"/>
    <w:rsid w:val="005F6E2D"/>
    <w:rsid w:val="00650750"/>
    <w:rsid w:val="0065224F"/>
    <w:rsid w:val="006B0102"/>
    <w:rsid w:val="006C0139"/>
    <w:rsid w:val="006C486B"/>
    <w:rsid w:val="006F7141"/>
    <w:rsid w:val="00701D72"/>
    <w:rsid w:val="007037ED"/>
    <w:rsid w:val="007039BB"/>
    <w:rsid w:val="00750080"/>
    <w:rsid w:val="00796204"/>
    <w:rsid w:val="00797E50"/>
    <w:rsid w:val="007B40FB"/>
    <w:rsid w:val="007B472E"/>
    <w:rsid w:val="007B5F60"/>
    <w:rsid w:val="007C3603"/>
    <w:rsid w:val="007E0510"/>
    <w:rsid w:val="007E1ED1"/>
    <w:rsid w:val="008120C7"/>
    <w:rsid w:val="00833A1C"/>
    <w:rsid w:val="00843B53"/>
    <w:rsid w:val="00852541"/>
    <w:rsid w:val="008B5916"/>
    <w:rsid w:val="008D231C"/>
    <w:rsid w:val="008D5AAD"/>
    <w:rsid w:val="008D6743"/>
    <w:rsid w:val="008E6FFF"/>
    <w:rsid w:val="00902DFA"/>
    <w:rsid w:val="0093656F"/>
    <w:rsid w:val="00947F84"/>
    <w:rsid w:val="00990015"/>
    <w:rsid w:val="009A424A"/>
    <w:rsid w:val="009B1EAA"/>
    <w:rsid w:val="009F3C3D"/>
    <w:rsid w:val="00A57461"/>
    <w:rsid w:val="00A7178A"/>
    <w:rsid w:val="00AA0317"/>
    <w:rsid w:val="00AA6138"/>
    <w:rsid w:val="00AB0E02"/>
    <w:rsid w:val="00AD4ECF"/>
    <w:rsid w:val="00AF76AE"/>
    <w:rsid w:val="00B54640"/>
    <w:rsid w:val="00B62B21"/>
    <w:rsid w:val="00B707CF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8741F"/>
    <w:rsid w:val="00C915E1"/>
    <w:rsid w:val="00CB73F6"/>
    <w:rsid w:val="00CC234F"/>
    <w:rsid w:val="00CC6A9B"/>
    <w:rsid w:val="00CE7954"/>
    <w:rsid w:val="00D11851"/>
    <w:rsid w:val="00D24E1E"/>
    <w:rsid w:val="00D27AE7"/>
    <w:rsid w:val="00D3028E"/>
    <w:rsid w:val="00D5785C"/>
    <w:rsid w:val="00D87300"/>
    <w:rsid w:val="00D97C27"/>
    <w:rsid w:val="00DA4E31"/>
    <w:rsid w:val="00DB0C26"/>
    <w:rsid w:val="00DB3FBE"/>
    <w:rsid w:val="00DD4D33"/>
    <w:rsid w:val="00DF6E52"/>
    <w:rsid w:val="00E30A3B"/>
    <w:rsid w:val="00E3481F"/>
    <w:rsid w:val="00E35861"/>
    <w:rsid w:val="00E57A11"/>
    <w:rsid w:val="00E8756F"/>
    <w:rsid w:val="00E90FB4"/>
    <w:rsid w:val="00EA43B2"/>
    <w:rsid w:val="00EB7B8F"/>
    <w:rsid w:val="00EE1873"/>
    <w:rsid w:val="00EE466E"/>
    <w:rsid w:val="00EE5FFC"/>
    <w:rsid w:val="00F12F75"/>
    <w:rsid w:val="00F13BE2"/>
    <w:rsid w:val="00F31551"/>
    <w:rsid w:val="00F43A10"/>
    <w:rsid w:val="00F65F43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2019-05-27T00:41:00Z</dcterms:created>
  <dcterms:modified xsi:type="dcterms:W3CDTF">2019-05-27T00:41:00Z</dcterms:modified>
</cp:coreProperties>
</file>