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790"/>
        <w:gridCol w:w="1288"/>
        <w:gridCol w:w="1289"/>
        <w:gridCol w:w="1601"/>
        <w:gridCol w:w="1733"/>
        <w:gridCol w:w="595"/>
      </w:tblGrid>
      <w:tr w:rsidR="00770F80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70029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办公室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崔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骥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多通路脉搏测量系统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尺寸：</w:t>
            </w:r>
            <w:r>
              <w:rPr>
                <w:rFonts w:hint="eastAsia"/>
                <w:sz w:val="20"/>
              </w:rPr>
              <w:t>10mm*7.5mm</w:t>
            </w:r>
            <w:r>
              <w:rPr>
                <w:rFonts w:hint="eastAsia"/>
                <w:sz w:val="20"/>
              </w:rPr>
              <w:t>、</w:t>
            </w:r>
            <w:proofErr w:type="gramStart"/>
            <w:r>
              <w:rPr>
                <w:rFonts w:hint="eastAsia"/>
                <w:sz w:val="20"/>
              </w:rPr>
              <w:t>感应元</w:t>
            </w:r>
            <w:proofErr w:type="gramEnd"/>
            <w:r>
              <w:rPr>
                <w:rFonts w:hint="eastAsia"/>
                <w:sz w:val="20"/>
              </w:rPr>
              <w:t>尺寸：</w:t>
            </w:r>
            <w:r>
              <w:rPr>
                <w:rFonts w:hint="eastAsia"/>
                <w:sz w:val="20"/>
              </w:rPr>
              <w:t>2.5mm*2.5mm</w:t>
            </w:r>
            <w:r>
              <w:rPr>
                <w:rFonts w:hint="eastAsia"/>
                <w:sz w:val="20"/>
              </w:rPr>
              <w:t>、厚度：</w:t>
            </w:r>
            <w:r>
              <w:rPr>
                <w:rFonts w:hint="eastAsia"/>
                <w:sz w:val="20"/>
              </w:rPr>
              <w:t>0.5mm</w:t>
            </w:r>
            <w:r>
              <w:rPr>
                <w:rFonts w:hint="eastAsia"/>
                <w:sz w:val="20"/>
              </w:rPr>
              <w:t>、量程：</w:t>
            </w:r>
            <w:r>
              <w:rPr>
                <w:rFonts w:hint="eastAsia"/>
                <w:sz w:val="20"/>
              </w:rPr>
              <w:t>40Kpa</w:t>
            </w:r>
            <w:r>
              <w:rPr>
                <w:rFonts w:hint="eastAsia"/>
                <w:sz w:val="20"/>
              </w:rPr>
              <w:t>、灵敏度：</w:t>
            </w:r>
            <w:r>
              <w:rPr>
                <w:rFonts w:hint="eastAsia"/>
                <w:sz w:val="20"/>
              </w:rPr>
              <w:t>0.14Kpa</w:t>
            </w:r>
            <w:r>
              <w:rPr>
                <w:rFonts w:hint="eastAsia"/>
                <w:sz w:val="20"/>
              </w:rPr>
              <w:t>、扫描频率</w:t>
            </w:r>
            <w:r>
              <w:rPr>
                <w:rFonts w:hint="eastAsia"/>
                <w:sz w:val="20"/>
              </w:rPr>
              <w:t>:95-100Hz</w:t>
            </w:r>
            <w:r>
              <w:rPr>
                <w:rFonts w:hint="eastAsia"/>
                <w:sz w:val="20"/>
              </w:rPr>
              <w:t>、温度范围：</w:t>
            </w:r>
            <w:r>
              <w:rPr>
                <w:rFonts w:hint="eastAsia"/>
                <w:sz w:val="20"/>
              </w:rPr>
              <w:t>-20~100</w:t>
            </w:r>
            <w:r>
              <w:rPr>
                <w:rFonts w:hint="eastAsia"/>
                <w:sz w:val="20"/>
              </w:rPr>
              <w:t>。分析软件（配套）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PPS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470029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方剂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宋哲平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超低温冰箱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906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470029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中药所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中药药理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张蓓蓓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液氮罐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XC47/11-6SQ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MVE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470029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实验中医学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潘志强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小型台式冷冻离心机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5424R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</w:tr>
      <w:tr w:rsidR="00470029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实验中医学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潘志强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生物安全柜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1384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Thermo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0029" w:rsidRDefault="00470029" w:rsidP="004700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</w:tbl>
    <w:p w:rsidR="00804652" w:rsidRPr="001B2024" w:rsidRDefault="00804652" w:rsidP="00804652">
      <w:pPr>
        <w:widowControl/>
        <w:rPr>
          <w:rFonts w:ascii="等线" w:eastAsia="等线" w:hAnsi="宋体" w:cs="宋体"/>
          <w:kern w:val="0"/>
          <w:sz w:val="22"/>
          <w:szCs w:val="22"/>
        </w:rPr>
      </w:pPr>
    </w:p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DC7" w:rsidRDefault="00D51DC7" w:rsidP="00DD54A5">
      <w:r>
        <w:separator/>
      </w:r>
    </w:p>
  </w:endnote>
  <w:endnote w:type="continuationSeparator" w:id="0">
    <w:p w:rsidR="00D51DC7" w:rsidRDefault="00D51DC7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DC7" w:rsidRDefault="00D51DC7" w:rsidP="00DD54A5">
      <w:r>
        <w:separator/>
      </w:r>
    </w:p>
  </w:footnote>
  <w:footnote w:type="continuationSeparator" w:id="0">
    <w:p w:rsidR="00D51DC7" w:rsidRDefault="00D51DC7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F419DD">
      <w:rPr>
        <w:rFonts w:hint="eastAsia"/>
        <w:sz w:val="21"/>
      </w:rPr>
      <w:t>-10-</w:t>
    </w:r>
    <w:r w:rsidR="00F419DD">
      <w:rPr>
        <w:sz w:val="21"/>
      </w:rPr>
      <w:t>30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322A5D"/>
    <w:rsid w:val="00326618"/>
    <w:rsid w:val="00354F60"/>
    <w:rsid w:val="00382A65"/>
    <w:rsid w:val="003A06A7"/>
    <w:rsid w:val="003F4BED"/>
    <w:rsid w:val="004428FC"/>
    <w:rsid w:val="00470029"/>
    <w:rsid w:val="004A0128"/>
    <w:rsid w:val="004D596C"/>
    <w:rsid w:val="00523633"/>
    <w:rsid w:val="0058706C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70F80"/>
    <w:rsid w:val="007D6A6E"/>
    <w:rsid w:val="007F6BAD"/>
    <w:rsid w:val="00804652"/>
    <w:rsid w:val="008144BB"/>
    <w:rsid w:val="008769F6"/>
    <w:rsid w:val="008C7C37"/>
    <w:rsid w:val="009841CA"/>
    <w:rsid w:val="00995A78"/>
    <w:rsid w:val="009B024E"/>
    <w:rsid w:val="009D7B34"/>
    <w:rsid w:val="009E23D2"/>
    <w:rsid w:val="009F63D2"/>
    <w:rsid w:val="00A035A7"/>
    <w:rsid w:val="00A47B60"/>
    <w:rsid w:val="00A65E50"/>
    <w:rsid w:val="00A84D16"/>
    <w:rsid w:val="00A924EF"/>
    <w:rsid w:val="00AD6945"/>
    <w:rsid w:val="00B82AB9"/>
    <w:rsid w:val="00B84B65"/>
    <w:rsid w:val="00B95AED"/>
    <w:rsid w:val="00C038D0"/>
    <w:rsid w:val="00D25DFC"/>
    <w:rsid w:val="00D4496B"/>
    <w:rsid w:val="00D51DC7"/>
    <w:rsid w:val="00D7230D"/>
    <w:rsid w:val="00DD54A5"/>
    <w:rsid w:val="00E44D27"/>
    <w:rsid w:val="00E81CDF"/>
    <w:rsid w:val="00F419DD"/>
    <w:rsid w:val="00F75A71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2017-11-06T07:48:00Z</dcterms:created>
  <dcterms:modified xsi:type="dcterms:W3CDTF">2017-11-06T07:48:00Z</dcterms:modified>
</cp:coreProperties>
</file>